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6D3DB49A"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85081A">
        <w:rPr>
          <w:rFonts w:ascii="Arial" w:hAnsi="Arial" w:cs="Arial"/>
          <w:b/>
          <w:sz w:val="24"/>
          <w:szCs w:val="28"/>
          <w:lang w:val="en-US"/>
        </w:rPr>
        <w:t>2</w:t>
      </w:r>
      <w:r w:rsidRPr="007C26C6">
        <w:rPr>
          <w:rFonts w:ascii="Arial" w:hAnsi="Arial" w:cs="Arial"/>
          <w:b/>
          <w:sz w:val="24"/>
          <w:szCs w:val="28"/>
        </w:rPr>
        <w:tab/>
      </w:r>
      <w:r w:rsidR="00F9043A" w:rsidRPr="00F9043A">
        <w:rPr>
          <w:rFonts w:ascii="Arial" w:hAnsi="Arial" w:cs="Arial"/>
          <w:b/>
          <w:sz w:val="24"/>
          <w:szCs w:val="28"/>
          <w:lang w:val="en-US"/>
        </w:rPr>
        <w:t>R4-24</w:t>
      </w:r>
      <w:r w:rsidR="0095104A">
        <w:rPr>
          <w:rFonts w:ascii="Arial" w:hAnsi="Arial" w:cs="Arial"/>
          <w:b/>
          <w:sz w:val="24"/>
          <w:szCs w:val="28"/>
          <w:lang w:val="en-US"/>
        </w:rPr>
        <w:t>12251</w:t>
      </w:r>
    </w:p>
    <w:p w14:paraId="1A707736" w14:textId="4A4A3059" w:rsidR="00740F86" w:rsidRPr="007C26C6" w:rsidRDefault="0085081A" w:rsidP="002B3159">
      <w:pPr>
        <w:widowControl w:val="0"/>
        <w:tabs>
          <w:tab w:val="right" w:pos="9072"/>
        </w:tabs>
        <w:spacing w:before="120" w:after="160"/>
        <w:rPr>
          <w:rFonts w:ascii="Arial" w:hAnsi="Arial" w:cs="Arial"/>
          <w:b/>
          <w:sz w:val="24"/>
          <w:szCs w:val="28"/>
          <w:lang w:val="en-US"/>
        </w:rPr>
      </w:pPr>
      <w:r w:rsidRPr="009A6F40">
        <w:rPr>
          <w:rFonts w:ascii="Arial" w:hAnsi="Arial" w:cs="Arial"/>
          <w:b/>
          <w:sz w:val="24"/>
          <w:szCs w:val="24"/>
        </w:rPr>
        <w:t>Maastricht, NL, 19 Aug - 23 Aug, 2024</w:t>
      </w:r>
    </w:p>
    <w:bookmarkEnd w:id="1"/>
    <w:p w14:paraId="367FCFEA" w14:textId="6C2B1BF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85081A">
        <w:rPr>
          <w:rFonts w:ascii="Arial" w:hAnsi="Arial" w:cs="Arial"/>
          <w:sz w:val="22"/>
        </w:rPr>
        <w:t>8.17.3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3BA181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 testability and interoperability</w:t>
      </w:r>
      <w:r w:rsidR="00FD5A2B">
        <w:rPr>
          <w:rFonts w:ascii="Arial" w:hAnsi="Arial" w:cs="Arial"/>
          <w:sz w:val="22"/>
        </w:rPr>
        <w:t xml:space="preserve"> issues</w:t>
      </w:r>
      <w:r w:rsidR="00CF7EF6" w:rsidRPr="00CF7EF6">
        <w:rPr>
          <w:rFonts w:ascii="Arial" w:hAnsi="Arial" w:cs="Arial"/>
          <w:sz w:val="22"/>
        </w:rPr>
        <w:t xml:space="preserve"> for positioning accuracy enhancement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0953E25" w14:textId="19843262" w:rsidR="00131A29" w:rsidRDefault="00F06B67" w:rsidP="00E735CB">
      <w:pPr>
        <w:spacing w:before="120" w:after="160"/>
        <w:rPr>
          <w:lang w:val="en-US"/>
        </w:rPr>
      </w:pPr>
      <w:bookmarkStart w:id="4" w:name="_Hlk134894944"/>
      <w:r>
        <w:rPr>
          <w:lang w:val="en-US"/>
        </w:rPr>
        <w:t xml:space="preserve">RAN4 has studied many aspects about AI/ML </w:t>
      </w:r>
      <w:r w:rsidR="004915CE">
        <w:rPr>
          <w:lang w:val="en-US"/>
        </w:rPr>
        <w:t xml:space="preserve">use case </w:t>
      </w:r>
      <w:r>
        <w:rPr>
          <w:lang w:val="en-US"/>
        </w:rPr>
        <w:t xml:space="preserve">aspects in Rel-18 SI stage, including </w:t>
      </w:r>
      <w:r w:rsidR="004915CE">
        <w:rPr>
          <w:lang w:val="en-US"/>
        </w:rPr>
        <w:t>CSI feedback enhancement</w:t>
      </w:r>
      <w:r>
        <w:rPr>
          <w:lang w:val="en-US"/>
        </w:rPr>
        <w:t xml:space="preserve">, </w:t>
      </w:r>
      <w:r w:rsidR="004915CE">
        <w:rPr>
          <w:lang w:val="en-US"/>
        </w:rPr>
        <w:t>beam management enhancement</w:t>
      </w:r>
      <w:r>
        <w:rPr>
          <w:lang w:val="en-US"/>
        </w:rPr>
        <w:t xml:space="preserve"> and </w:t>
      </w:r>
      <w:r w:rsidR="004915CE">
        <w:rPr>
          <w:lang w:val="en-US"/>
        </w:rPr>
        <w:t>positioning accuracy enhancement</w:t>
      </w:r>
      <w:r>
        <w:rPr>
          <w:lang w:val="en-US"/>
        </w:rPr>
        <w:t xml:space="preserve">. The outcomes of the study </w:t>
      </w:r>
      <w:r w:rsidR="00A13B71">
        <w:rPr>
          <w:lang w:val="en-US"/>
        </w:rPr>
        <w:t xml:space="preserve">for positioning </w:t>
      </w:r>
      <w:r>
        <w:rPr>
          <w:lang w:val="en-US"/>
        </w:rPr>
        <w:t>are captured in TR 38.843 [1]</w:t>
      </w:r>
      <w:r w:rsidR="00FA710A">
        <w:rPr>
          <w:lang w:val="en-US"/>
        </w:rPr>
        <w:t>. In the RAN4</w:t>
      </w:r>
      <w:r w:rsidR="00153313">
        <w:rPr>
          <w:lang w:val="en-US"/>
        </w:rPr>
        <w:t>#11</w:t>
      </w:r>
      <w:r w:rsidR="004506D3">
        <w:rPr>
          <w:lang w:val="en-US"/>
        </w:rPr>
        <w:t>1</w:t>
      </w:r>
      <w:r w:rsidR="00FA710A">
        <w:rPr>
          <w:lang w:val="en-US"/>
        </w:rPr>
        <w:t xml:space="preserve"> meeting, the WF [2] for AI</w:t>
      </w:r>
      <w:r w:rsidR="009B102C">
        <w:rPr>
          <w:lang w:val="en-US"/>
        </w:rPr>
        <w:t xml:space="preserve">/ML </w:t>
      </w:r>
      <w:r w:rsidR="009B102C">
        <w:rPr>
          <w:rFonts w:hint="eastAsia"/>
          <w:lang w:val="en-US"/>
        </w:rPr>
        <w:t>based</w:t>
      </w:r>
      <w:r w:rsidR="00FA710A">
        <w:rPr>
          <w:lang w:val="en-US"/>
        </w:rPr>
        <w:t xml:space="preserve"> positioning is captured as </w:t>
      </w:r>
    </w:p>
    <w:tbl>
      <w:tblPr>
        <w:tblStyle w:val="afff5"/>
        <w:tblW w:w="0" w:type="auto"/>
        <w:tblInd w:w="0" w:type="dxa"/>
        <w:tblLook w:val="04A0" w:firstRow="1" w:lastRow="0" w:firstColumn="1" w:lastColumn="0" w:noHBand="0" w:noVBand="1"/>
      </w:tblPr>
      <w:tblGrid>
        <w:gridCol w:w="9630"/>
      </w:tblGrid>
      <w:tr w:rsidR="00131A29" w14:paraId="0485D677" w14:textId="77777777" w:rsidTr="00131A29">
        <w:tc>
          <w:tcPr>
            <w:tcW w:w="9630" w:type="dxa"/>
          </w:tcPr>
          <w:p w14:paraId="7A0B6B33" w14:textId="77777777" w:rsidR="004506D3" w:rsidRPr="00413695" w:rsidRDefault="004506D3" w:rsidP="004506D3">
            <w:pPr>
              <w:rPr>
                <w:b/>
                <w:u w:val="single"/>
                <w:lang w:eastAsia="ko-KR"/>
              </w:rPr>
            </w:pPr>
            <w:r w:rsidRPr="00413695">
              <w:rPr>
                <w:b/>
                <w:u w:val="single"/>
                <w:lang w:eastAsia="ko-KR"/>
              </w:rPr>
              <w:t xml:space="preserve">Issue 3-2: Requirements for case </w:t>
            </w:r>
            <w:r w:rsidRPr="00413695">
              <w:rPr>
                <w:rFonts w:eastAsia="Yu Mincho" w:hint="eastAsia"/>
                <w:b/>
                <w:u w:val="single"/>
                <w:lang w:eastAsia="ja-JP"/>
              </w:rPr>
              <w:t>2</w:t>
            </w:r>
            <w:r w:rsidRPr="00413695">
              <w:rPr>
                <w:b/>
                <w:u w:val="single"/>
                <w:lang w:eastAsia="ko-KR"/>
              </w:rPr>
              <w:t>a</w:t>
            </w:r>
          </w:p>
          <w:p w14:paraId="231C8B13" w14:textId="77777777" w:rsidR="004506D3" w:rsidRPr="00413695" w:rsidRDefault="004506D3" w:rsidP="004506D3">
            <w:pPr>
              <w:spacing w:after="120"/>
              <w:rPr>
                <w:rFonts w:eastAsia="Yu Mincho"/>
                <w:szCs w:val="24"/>
                <w:lang w:eastAsia="ja-JP"/>
              </w:rPr>
            </w:pPr>
            <w:r w:rsidRPr="00413695">
              <w:rPr>
                <w:rFonts w:eastAsia="Yu Mincho" w:hint="eastAsia"/>
                <w:szCs w:val="24"/>
                <w:lang w:eastAsia="ja-JP"/>
              </w:rPr>
              <w:t>Agreement:</w:t>
            </w:r>
          </w:p>
          <w:p w14:paraId="19102202" w14:textId="77777777" w:rsidR="004506D3" w:rsidRPr="00413695" w:rsidRDefault="004506D3" w:rsidP="004506D3">
            <w:pPr>
              <w:spacing w:after="120"/>
              <w:rPr>
                <w:rFonts w:eastAsia="Yu Mincho"/>
                <w:szCs w:val="24"/>
                <w:lang w:eastAsia="ja-JP"/>
              </w:rPr>
            </w:pPr>
            <w:r w:rsidRPr="00413695">
              <w:rPr>
                <w:rFonts w:eastAsia="Yu Mincho" w:hint="eastAsia"/>
                <w:szCs w:val="24"/>
                <w:lang w:eastAsia="ja-JP"/>
              </w:rPr>
              <w:t>No requirements on LMF for positioning accuracy</w:t>
            </w:r>
          </w:p>
          <w:p w14:paraId="1AF572DB" w14:textId="77777777" w:rsidR="004506D3" w:rsidRPr="00413695" w:rsidRDefault="004506D3" w:rsidP="004506D3">
            <w:pPr>
              <w:spacing w:after="120"/>
              <w:rPr>
                <w:rFonts w:eastAsia="Yu Mincho"/>
                <w:szCs w:val="24"/>
                <w:lang w:eastAsia="ja-JP"/>
              </w:rPr>
            </w:pPr>
            <w:r w:rsidRPr="00413695">
              <w:rPr>
                <w:rFonts w:eastAsia="Yu Mincho" w:hint="eastAsia"/>
                <w:szCs w:val="24"/>
                <w:lang w:eastAsia="ja-JP"/>
              </w:rPr>
              <w:t>FFS on RAN4 requirements for any UE reported measurements defined by other groups</w:t>
            </w:r>
          </w:p>
          <w:p w14:paraId="55440403" w14:textId="77777777" w:rsidR="004506D3" w:rsidRPr="00413695" w:rsidRDefault="004506D3" w:rsidP="004506D3">
            <w:pPr>
              <w:rPr>
                <w:b/>
                <w:u w:val="single"/>
                <w:lang w:eastAsia="ko-KR"/>
              </w:rPr>
            </w:pPr>
            <w:r w:rsidRPr="00413695">
              <w:rPr>
                <w:b/>
                <w:u w:val="single"/>
                <w:lang w:eastAsia="ko-KR"/>
              </w:rPr>
              <w:t>Issue 3-</w:t>
            </w:r>
            <w:r w:rsidRPr="00413695">
              <w:rPr>
                <w:rFonts w:eastAsia="Yu Mincho" w:hint="eastAsia"/>
                <w:b/>
                <w:u w:val="single"/>
                <w:lang w:eastAsia="ja-JP"/>
              </w:rPr>
              <w:t>3</w:t>
            </w:r>
            <w:r w:rsidRPr="00413695">
              <w:rPr>
                <w:b/>
                <w:u w:val="single"/>
                <w:lang w:eastAsia="ko-KR"/>
              </w:rPr>
              <w:t xml:space="preserve">: Requirements for case </w:t>
            </w:r>
            <w:r w:rsidRPr="00413695">
              <w:rPr>
                <w:rFonts w:eastAsia="Yu Mincho" w:hint="eastAsia"/>
                <w:b/>
                <w:u w:val="single"/>
                <w:lang w:eastAsia="ja-JP"/>
              </w:rPr>
              <w:t>2b</w:t>
            </w:r>
          </w:p>
          <w:p w14:paraId="2D5AD9BB" w14:textId="77777777" w:rsidR="004506D3" w:rsidRPr="00413695" w:rsidRDefault="004506D3" w:rsidP="004506D3">
            <w:pPr>
              <w:spacing w:after="120"/>
              <w:rPr>
                <w:rFonts w:eastAsia="Yu Mincho"/>
                <w:szCs w:val="24"/>
                <w:lang w:eastAsia="ja-JP"/>
              </w:rPr>
            </w:pPr>
            <w:r w:rsidRPr="00413695">
              <w:rPr>
                <w:rFonts w:eastAsia="Yu Mincho"/>
                <w:szCs w:val="24"/>
                <w:lang w:eastAsia="ja-JP"/>
              </w:rPr>
              <w:t>Agreement:</w:t>
            </w:r>
          </w:p>
          <w:p w14:paraId="115FB154" w14:textId="77777777" w:rsidR="004506D3" w:rsidRPr="00413695" w:rsidRDefault="004506D3" w:rsidP="004506D3">
            <w:pPr>
              <w:spacing w:after="120"/>
              <w:rPr>
                <w:rFonts w:eastAsia="Yu Mincho"/>
                <w:szCs w:val="24"/>
                <w:lang w:eastAsia="ja-JP"/>
              </w:rPr>
            </w:pPr>
            <w:r w:rsidRPr="00413695">
              <w:rPr>
                <w:rFonts w:eastAsia="Yu Mincho"/>
                <w:szCs w:val="24"/>
                <w:lang w:eastAsia="ja-JP"/>
              </w:rPr>
              <w:t>No requirements on LMF for positioning accuracy</w:t>
            </w:r>
          </w:p>
          <w:p w14:paraId="0AF56DE6" w14:textId="0F82A35E" w:rsidR="00131A29" w:rsidRPr="004506D3" w:rsidRDefault="004506D3" w:rsidP="004506D3">
            <w:pPr>
              <w:spacing w:after="120"/>
              <w:rPr>
                <w:rFonts w:eastAsia="Yu Mincho"/>
                <w:szCs w:val="24"/>
                <w:lang w:eastAsia="ja-JP"/>
              </w:rPr>
            </w:pPr>
            <w:r w:rsidRPr="00413695">
              <w:rPr>
                <w:rFonts w:eastAsia="Yu Mincho"/>
                <w:szCs w:val="24"/>
                <w:lang w:eastAsia="ja-JP"/>
              </w:rPr>
              <w:t>FFS on RAN4 requirements for any UE reported measurements defined by other groups</w:t>
            </w:r>
          </w:p>
        </w:tc>
      </w:tr>
    </w:tbl>
    <w:bookmarkEnd w:id="4"/>
    <w:p w14:paraId="7C14EB4C" w14:textId="35FD6B88" w:rsidR="00D64AA7" w:rsidRPr="00E735CB" w:rsidRDefault="00D64AA7" w:rsidP="00E735CB">
      <w:pPr>
        <w:spacing w:before="120" w:after="160"/>
        <w:rPr>
          <w:lang w:val="en-US"/>
        </w:rPr>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4915CE">
        <w:t>testability and interoperability</w:t>
      </w:r>
      <w:r w:rsidR="00675F25" w:rsidRPr="007C26C6">
        <w:t xml:space="preserve"> aspects</w:t>
      </w:r>
      <w:r w:rsidR="00331377" w:rsidRPr="007C26C6">
        <w:t xml:space="preserve"> for </w:t>
      </w:r>
      <w:r w:rsidR="004915CE">
        <w:t>positioning accuracy enhancement</w:t>
      </w:r>
      <w:r w:rsidRPr="007C26C6">
        <w:t>.</w:t>
      </w:r>
    </w:p>
    <w:p w14:paraId="722699F7" w14:textId="5C0B20DA" w:rsidR="00355C33" w:rsidRDefault="00355C33" w:rsidP="00355C33">
      <w:pPr>
        <w:pStyle w:val="1"/>
        <w:numPr>
          <w:ilvl w:val="0"/>
          <w:numId w:val="23"/>
        </w:numPr>
        <w:tabs>
          <w:tab w:val="num" w:pos="720"/>
        </w:tabs>
        <w:ind w:left="432" w:hanging="432"/>
      </w:pPr>
      <w:bookmarkStart w:id="5" w:name="_Hlk73468315"/>
      <w:r w:rsidRPr="007C26C6">
        <w:t>Discussion</w:t>
      </w:r>
    </w:p>
    <w:p w14:paraId="31F82DF4" w14:textId="62AF5255" w:rsidR="008B5006" w:rsidRDefault="004915CE" w:rsidP="008B5006">
      <w:r>
        <w:t>For AI/ML positioning cases, 5 sub-use cases are identified and summarized in Table 1.</w:t>
      </w:r>
    </w:p>
    <w:p w14:paraId="5AE0199E" w14:textId="77777777" w:rsidR="004915CE" w:rsidRDefault="004915CE" w:rsidP="00C459F1">
      <w:pPr>
        <w:pStyle w:val="table"/>
        <w:numPr>
          <w:ilvl w:val="0"/>
          <w:numId w:val="27"/>
        </w:numPr>
        <w:suppressAutoHyphens w:val="0"/>
        <w:autoSpaceDE/>
        <w:spacing w:before="100" w:beforeAutospacing="1" w:after="120"/>
        <w:textAlignment w:val="auto"/>
      </w:pPr>
      <w:r>
        <w:rPr>
          <w:rFonts w:hint="eastAsia"/>
        </w:rPr>
        <w:t>A</w:t>
      </w:r>
      <w:r>
        <w:t xml:space="preserve"> detailed list of various positioning cases</w:t>
      </w:r>
    </w:p>
    <w:tbl>
      <w:tblPr>
        <w:tblStyle w:val="afff5"/>
        <w:tblW w:w="10187" w:type="dxa"/>
        <w:jc w:val="center"/>
        <w:tblInd w:w="0" w:type="dxa"/>
        <w:tblLayout w:type="fixed"/>
        <w:tblLook w:val="04A0" w:firstRow="1" w:lastRow="0" w:firstColumn="1" w:lastColumn="0" w:noHBand="0" w:noVBand="1"/>
      </w:tblPr>
      <w:tblGrid>
        <w:gridCol w:w="988"/>
        <w:gridCol w:w="1531"/>
        <w:gridCol w:w="1106"/>
        <w:gridCol w:w="1788"/>
        <w:gridCol w:w="1678"/>
        <w:gridCol w:w="1716"/>
        <w:gridCol w:w="1380"/>
      </w:tblGrid>
      <w:tr w:rsidR="00064BAA" w14:paraId="726AE68E"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A13B71" w:rsidRDefault="00064BAA">
            <w:pPr>
              <w:jc w:val="center"/>
              <w:rPr>
                <w:b/>
              </w:rPr>
            </w:pPr>
            <w:r w:rsidRPr="00A13B71">
              <w:rPr>
                <w:rFonts w:hint="eastAsia"/>
                <w:b/>
              </w:rPr>
              <w:t>C</w:t>
            </w:r>
            <w:r w:rsidRPr="00A13B71">
              <w:rPr>
                <w:b/>
              </w:rPr>
              <w:t>ases</w:t>
            </w:r>
          </w:p>
        </w:tc>
        <w:tc>
          <w:tcPr>
            <w:tcW w:w="1531"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A13B71" w:rsidRDefault="00064BAA">
            <w:pPr>
              <w:jc w:val="center"/>
              <w:rPr>
                <w:b/>
              </w:rPr>
            </w:pPr>
            <w:r>
              <w:rPr>
                <w:b/>
              </w:rPr>
              <w:t>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A13B71" w:rsidRDefault="00064BAA">
            <w:pPr>
              <w:jc w:val="center"/>
              <w:rPr>
                <w:b/>
              </w:rPr>
            </w:pPr>
            <w:r w:rsidRPr="00A13B71">
              <w:rPr>
                <w:rFonts w:hint="eastAsia"/>
                <w:b/>
              </w:rPr>
              <w:t>M</w:t>
            </w:r>
            <w:r w:rsidRPr="00A13B71">
              <w:rPr>
                <w:b/>
              </w:rPr>
              <w:t>odel deployment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A13B71" w:rsidRDefault="00064BAA">
            <w:pPr>
              <w:jc w:val="center"/>
              <w:rPr>
                <w:b/>
              </w:rPr>
            </w:pPr>
            <w:r w:rsidRPr="00A13B71">
              <w:rPr>
                <w:rFonts w:hint="eastAsia"/>
                <w:b/>
              </w:rPr>
              <w:t>P</w:t>
            </w:r>
            <w:r w:rsidRPr="00A13B71">
              <w:rPr>
                <w:b/>
              </w:rPr>
              <w:t>ositioning methods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A13B71" w:rsidRDefault="00064BAA">
            <w:pPr>
              <w:jc w:val="center"/>
              <w:rPr>
                <w:b/>
              </w:rPr>
            </w:pPr>
            <w:r w:rsidRPr="00A13B71">
              <w:rPr>
                <w:rFonts w:hint="eastAsia"/>
                <w:b/>
              </w:rPr>
              <w:t>M</w:t>
            </w:r>
            <w:r w:rsidRPr="00A13B71">
              <w:rPr>
                <w:b/>
              </w:rPr>
              <w:t>easured by which entity</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A13B71" w:rsidRDefault="00064BAA">
            <w:pPr>
              <w:jc w:val="center"/>
              <w:rPr>
                <w:b/>
              </w:rPr>
            </w:pPr>
            <w:r w:rsidRPr="00A13B71">
              <w:rPr>
                <w:rFonts w:hint="eastAsia"/>
                <w:b/>
              </w:rPr>
              <w:t>M</w:t>
            </w:r>
            <w:r w:rsidRPr="00A13B71">
              <w:rPr>
                <w:b/>
              </w:rPr>
              <w:t>odel output</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A13B71" w:rsidRDefault="00064BAA">
            <w:pPr>
              <w:jc w:val="center"/>
              <w:rPr>
                <w:b/>
              </w:rPr>
            </w:pPr>
            <w:r w:rsidRPr="00A13B71">
              <w:rPr>
                <w:b/>
              </w:rPr>
              <w:t>Position calculation</w:t>
            </w:r>
          </w:p>
        </w:tc>
      </w:tr>
      <w:tr w:rsidR="00064BAA" w14:paraId="67AED833" w14:textId="77777777" w:rsidTr="00596336">
        <w:trPr>
          <w:jc w:val="center"/>
        </w:trPr>
        <w:tc>
          <w:tcPr>
            <w:tcW w:w="988" w:type="dxa"/>
            <w:tcBorders>
              <w:top w:val="nil"/>
              <w:left w:val="single" w:sz="4" w:space="0" w:color="auto"/>
              <w:bottom w:val="single" w:sz="4" w:space="0" w:color="auto"/>
              <w:right w:val="single" w:sz="4" w:space="0" w:color="auto"/>
            </w:tcBorders>
            <w:vAlign w:val="center"/>
            <w:hideMark/>
          </w:tcPr>
          <w:p w14:paraId="0A1BC528" w14:textId="33A112F7" w:rsidR="00064BAA" w:rsidRDefault="00064BAA" w:rsidP="00596336">
            <w:pPr>
              <w:jc w:val="center"/>
            </w:pPr>
            <w:r>
              <w:rPr>
                <w:rFonts w:hint="eastAsia"/>
              </w:rPr>
              <w:t>C</w:t>
            </w:r>
            <w:r>
              <w:t>ase 1</w:t>
            </w:r>
          </w:p>
        </w:tc>
        <w:tc>
          <w:tcPr>
            <w:tcW w:w="1531" w:type="dxa"/>
            <w:tcBorders>
              <w:top w:val="nil"/>
              <w:left w:val="single" w:sz="4" w:space="0" w:color="auto"/>
              <w:bottom w:val="single" w:sz="4" w:space="0" w:color="auto"/>
              <w:right w:val="single" w:sz="4" w:space="0" w:color="auto"/>
            </w:tcBorders>
            <w:vAlign w:val="center"/>
          </w:tcPr>
          <w:p w14:paraId="6AFB41DA" w14:textId="47CB7FFB" w:rsidR="00064BAA" w:rsidRDefault="00596336">
            <w:pPr>
              <w:jc w:val="center"/>
            </w:pPr>
            <w:r>
              <w:t>1</w:t>
            </w:r>
            <w:r w:rsidRPr="004915CE">
              <w:rPr>
                <w:vertAlign w:val="superscript"/>
              </w:rPr>
              <w:t>st</w:t>
            </w:r>
            <w:r>
              <w:t xml:space="preserve"> priority</w:t>
            </w:r>
          </w:p>
        </w:tc>
        <w:tc>
          <w:tcPr>
            <w:tcW w:w="1106" w:type="dxa"/>
            <w:tcBorders>
              <w:top w:val="nil"/>
              <w:left w:val="single" w:sz="4" w:space="0" w:color="auto"/>
              <w:bottom w:val="single" w:sz="4" w:space="0" w:color="auto"/>
              <w:right w:val="single" w:sz="4" w:space="0" w:color="auto"/>
            </w:tcBorders>
            <w:vAlign w:val="center"/>
            <w:hideMark/>
          </w:tcPr>
          <w:p w14:paraId="666754D7" w14:textId="67A61EDF"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Default="00064BAA">
            <w:pPr>
              <w:jc w:val="center"/>
            </w:pPr>
            <w:r>
              <w:rPr>
                <w:rFonts w:hint="eastAsia"/>
              </w:rPr>
              <w:t>D</w:t>
            </w:r>
            <w:r>
              <w:t>irect AI/ML positioning</w:t>
            </w:r>
          </w:p>
        </w:tc>
        <w:tc>
          <w:tcPr>
            <w:tcW w:w="1678" w:type="dxa"/>
            <w:tcBorders>
              <w:top w:val="nil"/>
              <w:left w:val="single" w:sz="4" w:space="0" w:color="auto"/>
              <w:bottom w:val="single" w:sz="4" w:space="0" w:color="auto"/>
              <w:right w:val="single" w:sz="4" w:space="0" w:color="auto"/>
            </w:tcBorders>
            <w:vAlign w:val="center"/>
            <w:hideMark/>
          </w:tcPr>
          <w:p w14:paraId="0755156D" w14:textId="77777777" w:rsidR="00064BAA" w:rsidRDefault="00064BAA">
            <w:pPr>
              <w:jc w:val="center"/>
            </w:pPr>
            <w:r>
              <w:rPr>
                <w:rFonts w:hint="eastAsia"/>
              </w:rPr>
              <w:t>U</w:t>
            </w:r>
            <w:r>
              <w:t>E</w:t>
            </w:r>
          </w:p>
          <w:p w14:paraId="6623AAE5" w14:textId="77777777" w:rsidR="00064BAA" w:rsidRDefault="00064BAA">
            <w:pPr>
              <w:jc w:val="center"/>
            </w:pPr>
            <w:r>
              <w:t xml:space="preserve"> (Downlink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Default="00064BAA">
            <w:pPr>
              <w:jc w:val="center"/>
            </w:pPr>
            <w:r>
              <w:rPr>
                <w:rFonts w:hint="eastAsia"/>
              </w:rPr>
              <w:t>P</w:t>
            </w:r>
            <w:r>
              <w:t>osition</w:t>
            </w:r>
          </w:p>
        </w:tc>
        <w:tc>
          <w:tcPr>
            <w:tcW w:w="1380" w:type="dxa"/>
            <w:tcBorders>
              <w:top w:val="nil"/>
              <w:left w:val="single" w:sz="4" w:space="0" w:color="auto"/>
              <w:bottom w:val="single" w:sz="4" w:space="0" w:color="auto"/>
              <w:right w:val="single" w:sz="4" w:space="0" w:color="auto"/>
            </w:tcBorders>
            <w:vAlign w:val="center"/>
            <w:hideMark/>
          </w:tcPr>
          <w:p w14:paraId="5C98A996" w14:textId="77777777" w:rsidR="00064BAA" w:rsidRDefault="00064BAA">
            <w:pPr>
              <w:jc w:val="center"/>
            </w:pPr>
            <w:r>
              <w:rPr>
                <w:rFonts w:hint="eastAsia"/>
              </w:rPr>
              <w:t>U</w:t>
            </w:r>
            <w:r>
              <w:t>E-side</w:t>
            </w:r>
          </w:p>
        </w:tc>
      </w:tr>
      <w:tr w:rsidR="00064BAA" w14:paraId="6095F97B"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Default="00064BAA" w:rsidP="00596336">
            <w:pPr>
              <w:jc w:val="center"/>
            </w:pPr>
            <w:r>
              <w:rPr>
                <w:rFonts w:hint="eastAsia"/>
              </w:rPr>
              <w:t>C</w:t>
            </w:r>
            <w:r>
              <w:t>ase 2a</w:t>
            </w:r>
          </w:p>
        </w:tc>
        <w:tc>
          <w:tcPr>
            <w:tcW w:w="1531"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Default="00596336">
            <w:pPr>
              <w:jc w:val="center"/>
            </w:pPr>
            <w:r>
              <w:t>2</w:t>
            </w:r>
            <w:r w:rsidRPr="004915CE">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Default="00064BAA">
            <w:pPr>
              <w:jc w:val="center"/>
            </w:pPr>
            <w:r>
              <w:t>UE</w:t>
            </w:r>
          </w:p>
          <w:p w14:paraId="1C4E92D6"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Default="00064BAA">
            <w:pPr>
              <w:jc w:val="center"/>
            </w:pPr>
            <w:r>
              <w:rPr>
                <w:rFonts w:hint="eastAsia"/>
              </w:rPr>
              <w:t>L</w:t>
            </w:r>
            <w:r>
              <w:t>MF</w:t>
            </w:r>
          </w:p>
        </w:tc>
      </w:tr>
      <w:tr w:rsidR="00064BAA" w14:paraId="6597F5AF"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Default="00064BAA" w:rsidP="00596336">
            <w:pPr>
              <w:jc w:val="center"/>
            </w:pPr>
            <w:r>
              <w:rPr>
                <w:rFonts w:hint="eastAsia"/>
              </w:rPr>
              <w:lastRenderedPageBreak/>
              <w:t>C</w:t>
            </w:r>
            <w:r>
              <w:t>ase 2b</w:t>
            </w:r>
          </w:p>
        </w:tc>
        <w:tc>
          <w:tcPr>
            <w:tcW w:w="1531"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Default="00596336">
            <w:pPr>
              <w:jc w:val="center"/>
            </w:pPr>
            <w:r>
              <w:t>2</w:t>
            </w:r>
            <w:r w:rsidRPr="005D27B8">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Default="00064BAA">
            <w:pPr>
              <w:jc w:val="center"/>
            </w:pPr>
            <w:r>
              <w:t>UE</w:t>
            </w:r>
          </w:p>
          <w:p w14:paraId="14522629"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Default="00064BAA">
            <w:pPr>
              <w:jc w:val="center"/>
            </w:pPr>
            <w:r>
              <w:rPr>
                <w:rFonts w:hint="eastAsia"/>
              </w:rPr>
              <w:t>L</w:t>
            </w:r>
            <w:r>
              <w:t>MF</w:t>
            </w:r>
          </w:p>
        </w:tc>
      </w:tr>
      <w:tr w:rsidR="00064BAA" w14:paraId="10359363"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Default="00064BAA" w:rsidP="00596336">
            <w:pPr>
              <w:jc w:val="center"/>
            </w:pPr>
            <w:r>
              <w:rPr>
                <w:rFonts w:hint="eastAsia"/>
              </w:rPr>
              <w:t>C</w:t>
            </w:r>
            <w:r>
              <w:t>ase 3a</w:t>
            </w:r>
          </w:p>
        </w:tc>
        <w:tc>
          <w:tcPr>
            <w:tcW w:w="1531"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Default="00596336">
            <w:pPr>
              <w:jc w:val="center"/>
            </w:pPr>
            <w:r>
              <w:t>1</w:t>
            </w:r>
            <w:r w:rsidRPr="005D27B8">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Default="00064BAA">
            <w:pPr>
              <w:jc w:val="center"/>
            </w:pPr>
            <w:r>
              <w:t>gNB-side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Default="00064BAA">
            <w:pPr>
              <w:jc w:val="center"/>
            </w:pPr>
            <w:r>
              <w:rPr>
                <w:rFonts w:hint="eastAsia"/>
              </w:rPr>
              <w:t>g</w:t>
            </w:r>
            <w:r>
              <w:t>NB</w:t>
            </w:r>
          </w:p>
          <w:p w14:paraId="45470582"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Default="00064BAA">
            <w:pPr>
              <w:jc w:val="center"/>
            </w:pPr>
            <w:r>
              <w:rPr>
                <w:rFonts w:hint="eastAsia"/>
              </w:rPr>
              <w:t>L</w:t>
            </w:r>
            <w:r>
              <w:t>MF</w:t>
            </w:r>
          </w:p>
        </w:tc>
      </w:tr>
      <w:tr w:rsidR="00064BAA" w14:paraId="5A5938B7" w14:textId="77777777" w:rsidTr="00596336">
        <w:trPr>
          <w:trHeight w:val="82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Default="00064BAA" w:rsidP="00596336">
            <w:pPr>
              <w:jc w:val="center"/>
            </w:pPr>
            <w:r>
              <w:rPr>
                <w:rFonts w:hint="eastAsia"/>
              </w:rPr>
              <w:t>C</w:t>
            </w:r>
            <w:r>
              <w:t>ase 3b</w:t>
            </w:r>
          </w:p>
        </w:tc>
        <w:tc>
          <w:tcPr>
            <w:tcW w:w="1531"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Default="00596336">
            <w:pPr>
              <w:jc w:val="center"/>
            </w:pPr>
            <w:r>
              <w:t>1</w:t>
            </w:r>
            <w:r w:rsidRPr="004915CE">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Default="00064BAA">
            <w:pPr>
              <w:jc w:val="center"/>
            </w:pPr>
            <w:r>
              <w:rPr>
                <w:rFonts w:hint="eastAsia"/>
              </w:rPr>
              <w:t>g</w:t>
            </w:r>
            <w:r>
              <w:t>NB</w:t>
            </w:r>
          </w:p>
          <w:p w14:paraId="1A3E2EA8"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Default="00064BAA">
            <w:pPr>
              <w:jc w:val="center"/>
            </w:pPr>
            <w:r>
              <w:rPr>
                <w:rFonts w:hint="eastAsia"/>
              </w:rPr>
              <w:t>L</w:t>
            </w:r>
            <w:r>
              <w:t>MF</w:t>
            </w:r>
          </w:p>
        </w:tc>
      </w:tr>
    </w:tbl>
    <w:p w14:paraId="58E0A4E7" w14:textId="77777777" w:rsidR="004915CE" w:rsidRPr="008B5006" w:rsidRDefault="004915CE" w:rsidP="008B5006"/>
    <w:p w14:paraId="523FE90D" w14:textId="549105D6"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r w:rsidR="00775AB8">
        <w:t xml:space="preserve">Potential RAN4 requirement </w:t>
      </w:r>
    </w:p>
    <w:p w14:paraId="70643330" w14:textId="77C7C2E0" w:rsidR="006C35DC" w:rsidRDefault="006C35DC" w:rsidP="009074ED">
      <w:pPr>
        <w:spacing w:before="240" w:after="160"/>
        <w:jc w:val="both"/>
        <w:rPr>
          <w:lang w:val="en-US"/>
        </w:rPr>
      </w:pPr>
      <w:r w:rsidRPr="009074ED">
        <w:rPr>
          <w:lang w:val="en-US"/>
        </w:rPr>
        <w:t>In RAN1#116bis meeting, following agreements about performance monitoring for case 1 are reached as</w:t>
      </w:r>
    </w:p>
    <w:tbl>
      <w:tblPr>
        <w:tblStyle w:val="afff5"/>
        <w:tblW w:w="0" w:type="auto"/>
        <w:tblInd w:w="0" w:type="dxa"/>
        <w:tblLook w:val="04A0" w:firstRow="1" w:lastRow="0" w:firstColumn="1" w:lastColumn="0" w:noHBand="0" w:noVBand="1"/>
      </w:tblPr>
      <w:tblGrid>
        <w:gridCol w:w="9630"/>
      </w:tblGrid>
      <w:tr w:rsidR="006C35DC" w14:paraId="3558E857" w14:textId="77777777" w:rsidTr="006C35DC">
        <w:tc>
          <w:tcPr>
            <w:tcW w:w="9630" w:type="dxa"/>
          </w:tcPr>
          <w:p w14:paraId="3D8E43AA" w14:textId="77777777" w:rsidR="006C35DC" w:rsidRPr="001028BE" w:rsidRDefault="006C35DC" w:rsidP="006C35DC">
            <w:pPr>
              <w:rPr>
                <w:rFonts w:eastAsia="等线"/>
                <w:highlight w:val="green"/>
                <w:lang w:val="en-US" w:eastAsia="zh-CN"/>
              </w:rPr>
            </w:pPr>
            <w:r w:rsidRPr="001028BE">
              <w:rPr>
                <w:rFonts w:eastAsia="等线" w:hint="eastAsia"/>
                <w:highlight w:val="green"/>
                <w:lang w:val="en-US" w:eastAsia="zh-CN"/>
              </w:rPr>
              <w:t>Agreement</w:t>
            </w:r>
          </w:p>
          <w:p w14:paraId="15C69E03" w14:textId="77777777" w:rsidR="006C35DC" w:rsidRPr="001028BE" w:rsidRDefault="006C35DC" w:rsidP="006C35DC">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7FA896FA" w14:textId="77777777" w:rsidR="006C35DC" w:rsidRPr="001028BE" w:rsidRDefault="006C35DC" w:rsidP="006C35DC">
            <w:pPr>
              <w:pStyle w:val="a3"/>
              <w:widowControl w:val="0"/>
              <w:numPr>
                <w:ilvl w:val="0"/>
                <w:numId w:val="37"/>
              </w:numPr>
              <w:spacing w:after="0"/>
            </w:pPr>
            <w:r w:rsidRPr="001028BE">
              <w:t xml:space="preserve">Option A. The target UE side performs monitoring metric calculation. </w:t>
            </w:r>
          </w:p>
          <w:p w14:paraId="01B4F660" w14:textId="77777777" w:rsidR="006C35DC" w:rsidRPr="001028BE" w:rsidRDefault="006C35DC" w:rsidP="006C35DC">
            <w:pPr>
              <w:pStyle w:val="a3"/>
              <w:widowControl w:val="0"/>
              <w:numPr>
                <w:ilvl w:val="1"/>
                <w:numId w:val="36"/>
              </w:numPr>
              <w:spacing w:after="0"/>
            </w:pPr>
            <w:r w:rsidRPr="001028BE">
              <w:t xml:space="preserve">Option A-1. At least information on ground truth label of the target UE is generated by LMF and provided to the target UE. </w:t>
            </w:r>
          </w:p>
          <w:p w14:paraId="165C769A" w14:textId="77777777" w:rsidR="006C35DC" w:rsidRPr="001028BE" w:rsidRDefault="006C35DC" w:rsidP="006C35DC">
            <w:pPr>
              <w:pStyle w:val="a3"/>
              <w:widowControl w:val="0"/>
              <w:numPr>
                <w:ilvl w:val="2"/>
                <w:numId w:val="36"/>
              </w:numPr>
              <w:spacing w:after="0"/>
            </w:pPr>
            <w:r w:rsidRPr="001028BE">
              <w:t>In one example, target UE and/or gNB sends measurement (e.g., legacy measurement) to LMF so that LMF can derive the information on ground truth label.</w:t>
            </w:r>
          </w:p>
          <w:p w14:paraId="743EAE7D" w14:textId="77777777" w:rsidR="006C35DC" w:rsidRPr="001028BE" w:rsidRDefault="006C35DC" w:rsidP="006C35DC">
            <w:pPr>
              <w:pStyle w:val="a3"/>
              <w:widowControl w:val="0"/>
              <w:numPr>
                <w:ilvl w:val="1"/>
                <w:numId w:val="36"/>
              </w:numPr>
              <w:spacing w:after="0"/>
            </w:pPr>
            <w:r w:rsidRPr="001028BE">
              <w:t>Option A-2. At least position calculation assistance data (e.g., existing information for UE-based positioning method) is provided from LMF to the target UE.</w:t>
            </w:r>
          </w:p>
          <w:p w14:paraId="23B8D943" w14:textId="77777777" w:rsidR="006C35DC" w:rsidRPr="001028BE" w:rsidRDefault="006C35DC" w:rsidP="006C35DC">
            <w:pPr>
              <w:pStyle w:val="a3"/>
              <w:widowControl w:val="0"/>
              <w:numPr>
                <w:ilvl w:val="1"/>
                <w:numId w:val="36"/>
              </w:numPr>
              <w:spacing w:after="0"/>
            </w:pPr>
            <w:r w:rsidRPr="001028BE">
              <w:t xml:space="preserve">Option A-3. Reuse Rel-18 assistance data transfer framework from LMF to the target UE, where the PRU measurement (e.g., legacy measurement) and the corresponding PRU location are sent via LMF to the target UE. </w:t>
            </w:r>
          </w:p>
          <w:p w14:paraId="0573AFE4" w14:textId="77777777" w:rsidR="006C35DC" w:rsidRPr="001028BE" w:rsidRDefault="006C35DC" w:rsidP="006C35DC">
            <w:pPr>
              <w:pStyle w:val="a3"/>
              <w:widowControl w:val="0"/>
              <w:numPr>
                <w:ilvl w:val="1"/>
                <w:numId w:val="36"/>
              </w:numPr>
              <w:spacing w:after="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422F7B6B" w14:textId="77777777" w:rsidR="006C35DC" w:rsidRPr="001028BE" w:rsidRDefault="006C35DC" w:rsidP="006C35DC">
            <w:pPr>
              <w:pStyle w:val="a3"/>
              <w:widowControl w:val="0"/>
              <w:numPr>
                <w:ilvl w:val="2"/>
                <w:numId w:val="36"/>
              </w:numPr>
              <w:spacing w:after="0"/>
            </w:pPr>
            <w:r w:rsidRPr="001028BE">
              <w:t>Note: Option A-4 can be realized by implementation in a manner transparent to specification if the PRU sends information to the target UE side in a proprietary method.</w:t>
            </w:r>
          </w:p>
          <w:p w14:paraId="329E9D8D" w14:textId="77777777" w:rsidR="006C35DC" w:rsidRPr="001028BE" w:rsidRDefault="006C35DC" w:rsidP="006C35DC">
            <w:pPr>
              <w:pStyle w:val="a3"/>
              <w:widowControl w:val="0"/>
              <w:numPr>
                <w:ilvl w:val="0"/>
                <w:numId w:val="36"/>
              </w:numPr>
              <w:spacing w:after="0"/>
            </w:pPr>
            <w:r w:rsidRPr="001028BE">
              <w:t>Option B. The LMF performs monitoring metric calculation.</w:t>
            </w:r>
          </w:p>
          <w:p w14:paraId="0A0EF05C" w14:textId="77777777" w:rsidR="006C35DC" w:rsidRPr="001028BE" w:rsidRDefault="006C35DC" w:rsidP="006C35DC">
            <w:pPr>
              <w:pStyle w:val="a3"/>
              <w:widowControl w:val="0"/>
              <w:numPr>
                <w:ilvl w:val="1"/>
                <w:numId w:val="36"/>
              </w:numPr>
              <w:spacing w:after="0"/>
            </w:pPr>
            <w:r w:rsidRPr="001028BE">
              <w:rPr>
                <w:rFonts w:eastAsia="等线"/>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7A27AD7E" w14:textId="77777777" w:rsidR="006C35DC" w:rsidRPr="001028BE" w:rsidRDefault="006C35DC" w:rsidP="006C35DC">
            <w:pPr>
              <w:pStyle w:val="a3"/>
              <w:widowControl w:val="0"/>
              <w:numPr>
                <w:ilvl w:val="1"/>
                <w:numId w:val="36"/>
              </w:numPr>
              <w:spacing w:after="0"/>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w:t>
            </w:r>
            <w:r w:rsidRPr="001028BE">
              <w:rPr>
                <w:lang w:eastAsia="zh-CN"/>
              </w:rPr>
              <w:lastRenderedPageBreak/>
              <w:t xml:space="preserve">target UE to </w:t>
            </w:r>
            <w:r w:rsidRPr="001028BE">
              <w:t>LMF.</w:t>
            </w:r>
          </w:p>
          <w:p w14:paraId="5F37C431" w14:textId="77777777" w:rsidR="006C35DC" w:rsidRPr="001028BE" w:rsidRDefault="006C35DC" w:rsidP="006C35DC">
            <w:pPr>
              <w:rPr>
                <w:rFonts w:eastAsia="等线"/>
                <w:lang w:eastAsia="zh-CN"/>
              </w:rPr>
            </w:pPr>
            <w:r w:rsidRPr="001028BE">
              <w:t xml:space="preserve">Note: exact method to perform the monitoring metric calculation is up to implementation. </w:t>
            </w:r>
          </w:p>
          <w:p w14:paraId="31FC4111" w14:textId="1C018D75" w:rsidR="006C35DC" w:rsidRPr="009074ED" w:rsidRDefault="006C35DC" w:rsidP="009074ED">
            <w:pPr>
              <w:rPr>
                <w:rFonts w:eastAsia="等线"/>
                <w:lang w:eastAsia="zh-CN"/>
              </w:rPr>
            </w:pPr>
            <w:r w:rsidRPr="001028BE">
              <w:rPr>
                <w:rFonts w:eastAsia="等线" w:hint="eastAsia"/>
                <w:lang w:eastAsia="zh-CN"/>
              </w:rPr>
              <w:t>Note: Other options are not precluded.</w:t>
            </w:r>
          </w:p>
        </w:tc>
      </w:tr>
    </w:tbl>
    <w:p w14:paraId="458BF8FF" w14:textId="0DDAFE59" w:rsidR="006C35DC" w:rsidRDefault="00357117" w:rsidP="009D6303">
      <w:pPr>
        <w:spacing w:before="240" w:after="0"/>
        <w:jc w:val="both"/>
        <w:rPr>
          <w:lang w:val="en-US"/>
        </w:rPr>
      </w:pPr>
      <w:r>
        <w:rPr>
          <w:lang w:val="en-US"/>
        </w:rPr>
        <w:lastRenderedPageBreak/>
        <w:t>For the performance monitoring mechanisms that still under discussion in RAN1, there are many options</w:t>
      </w:r>
      <w:r w:rsidR="00EA3E4D">
        <w:rPr>
          <w:lang w:val="en-US"/>
        </w:rPr>
        <w:t xml:space="preserve"> under discussion</w:t>
      </w:r>
      <w:r>
        <w:rPr>
          <w:lang w:val="en-US"/>
        </w:rPr>
        <w:t xml:space="preserve"> that </w:t>
      </w:r>
      <w:r w:rsidR="00775AB8">
        <w:rPr>
          <w:lang w:val="en-US"/>
        </w:rPr>
        <w:t>may</w:t>
      </w:r>
      <w:r>
        <w:rPr>
          <w:lang w:val="en-US"/>
        </w:rPr>
        <w:t xml:space="preserve"> have RAN4 impacts for</w:t>
      </w:r>
      <w:r w:rsidR="00775AB8">
        <w:rPr>
          <w:lang w:val="en-US"/>
        </w:rPr>
        <w:t xml:space="preserve"> delay and</w:t>
      </w:r>
      <w:r>
        <w:rPr>
          <w:lang w:val="en-US"/>
        </w:rPr>
        <w:t xml:space="preserve"> accuracy requirements.</w:t>
      </w:r>
    </w:p>
    <w:p w14:paraId="2E2C6CDA" w14:textId="07A04245" w:rsidR="00111A32" w:rsidRDefault="00357117" w:rsidP="009D6303">
      <w:pPr>
        <w:spacing w:before="240" w:after="0"/>
        <w:jc w:val="both"/>
        <w:rPr>
          <w:lang w:val="en-US"/>
        </w:rPr>
      </w:pPr>
      <w:r>
        <w:rPr>
          <w:lang w:val="en-US"/>
        </w:rPr>
        <w:t>For option A-1, the label-based monitoring metrics calculation is performed at UE side and the ground truth label is generated by LMF and provided to the target UE.</w:t>
      </w:r>
      <w:r w:rsidR="00775AB8">
        <w:rPr>
          <w:lang w:val="en-US"/>
        </w:rPr>
        <w:t xml:space="preserve"> In that case, </w:t>
      </w:r>
      <w:r w:rsidR="00111A32">
        <w:rPr>
          <w:lang w:val="en-US"/>
        </w:rPr>
        <w:t>LMF may indicate UE to perform monitoring procedure through signaling and th</w:t>
      </w:r>
      <w:r w:rsidR="00EA3E4D">
        <w:rPr>
          <w:lang w:val="en-US"/>
        </w:rPr>
        <w:t>e</w:t>
      </w:r>
      <w:r w:rsidR="00111A32">
        <w:rPr>
          <w:lang w:val="en-US"/>
        </w:rPr>
        <w:t xml:space="preserve">n the target UE may inform LMF the monitoring </w:t>
      </w:r>
      <w:r w:rsidR="006C51A1">
        <w:rPr>
          <w:rFonts w:hint="eastAsia"/>
          <w:lang w:val="en-US"/>
        </w:rPr>
        <w:t>decision</w:t>
      </w:r>
      <w:r w:rsidR="006C51A1">
        <w:rPr>
          <w:lang w:val="en-US"/>
        </w:rPr>
        <w:t xml:space="preserve"> or monitoring metrics calculation results (NW decision)</w:t>
      </w:r>
      <w:r w:rsidR="00111A32">
        <w:rPr>
          <w:lang w:val="en-US"/>
        </w:rPr>
        <w:t xml:space="preserve"> through report. These procedures </w:t>
      </w:r>
      <w:r w:rsidR="00EA3E4D">
        <w:rPr>
          <w:lang w:val="en-US"/>
        </w:rPr>
        <w:t>impl</w:t>
      </w:r>
      <w:r w:rsidR="00EF301D">
        <w:rPr>
          <w:lang w:val="en-US"/>
        </w:rPr>
        <w:t>y</w:t>
      </w:r>
      <w:r w:rsidR="00111A32">
        <w:rPr>
          <w:lang w:val="en-US"/>
        </w:rPr>
        <w:t xml:space="preserve"> a delay requirement and the details are depending on RAN1/2 progress. Besides, as the agreement mentioned, the target UE could send measurement </w:t>
      </w:r>
      <w:r w:rsidR="007F1D57">
        <w:rPr>
          <w:lang w:val="en-US"/>
        </w:rPr>
        <w:t xml:space="preserve">or monitoring metrics </w:t>
      </w:r>
      <w:r w:rsidR="00111A32">
        <w:rPr>
          <w:lang w:val="en-US"/>
        </w:rPr>
        <w:t>to LMF so that LMF can derive the information on ground truth label</w:t>
      </w:r>
      <w:r w:rsidR="006C51A1">
        <w:rPr>
          <w:lang w:val="en-US"/>
        </w:rPr>
        <w:t xml:space="preserve"> or </w:t>
      </w:r>
      <w:proofErr w:type="gramStart"/>
      <w:r w:rsidR="006C51A1">
        <w:rPr>
          <w:lang w:val="en-US"/>
        </w:rPr>
        <w:t>make a decision</w:t>
      </w:r>
      <w:proofErr w:type="gramEnd"/>
      <w:r w:rsidR="00655502">
        <w:rPr>
          <w:lang w:val="en-US"/>
        </w:rPr>
        <w:t xml:space="preserve">, which means that </w:t>
      </w:r>
      <w:r w:rsidR="007252C7">
        <w:rPr>
          <w:lang w:val="en-US"/>
        </w:rPr>
        <w:t>it may have potential accuracy requirement.</w:t>
      </w:r>
    </w:p>
    <w:p w14:paraId="2372EE2C" w14:textId="1BBF2036" w:rsidR="007252C7" w:rsidRDefault="007252C7" w:rsidP="009D6303">
      <w:pPr>
        <w:spacing w:before="240" w:after="0"/>
        <w:jc w:val="both"/>
        <w:rPr>
          <w:lang w:val="en-US"/>
        </w:rPr>
      </w:pPr>
      <w:r>
        <w:rPr>
          <w:lang w:val="en-US"/>
        </w:rPr>
        <w:t>For option A-2 and 3, the label-based monitoring metrics calculation is performed at UE side and some assistance data can be transferred from LMF to UE side.</w:t>
      </w:r>
      <w:r w:rsidR="000D22F0">
        <w:rPr>
          <w:lang w:val="en-US"/>
        </w:rPr>
        <w:t xml:space="preserve"> These procedures may also have delay requirement and more progress of RAN1/2 are needed for discussing.</w:t>
      </w:r>
      <w:r w:rsidR="00D21191">
        <w:rPr>
          <w:lang w:val="en-US"/>
        </w:rPr>
        <w:t xml:space="preserve"> RAN4 may also needs to consider the measurement accuracy requirement for the assistance data, e.g., PRU measurement accuracy, if </w:t>
      </w:r>
      <w:r w:rsidR="00D21191">
        <w:rPr>
          <w:rFonts w:hint="eastAsia"/>
          <w:lang w:val="en-US"/>
        </w:rPr>
        <w:t>necessary</w:t>
      </w:r>
      <w:r w:rsidR="00D21191">
        <w:rPr>
          <w:lang w:val="en-US"/>
        </w:rPr>
        <w:t>.</w:t>
      </w:r>
    </w:p>
    <w:p w14:paraId="0E438792" w14:textId="1E97BC75" w:rsidR="00600F17" w:rsidRDefault="00600F17" w:rsidP="009D6303">
      <w:pPr>
        <w:spacing w:before="240" w:after="0"/>
        <w:jc w:val="both"/>
        <w:rPr>
          <w:lang w:val="en-US"/>
        </w:rPr>
      </w:pPr>
      <w:r>
        <w:rPr>
          <w:lang w:val="en-US"/>
        </w:rPr>
        <w:t xml:space="preserve">For option A-4, the PRU measurement are sent from PRU to the target UE, it is more like implementations and vendors could use different ways for sending information, e.g., OTT server, </w:t>
      </w:r>
      <w:proofErr w:type="spellStart"/>
      <w:r>
        <w:rPr>
          <w:lang w:val="en-US"/>
        </w:rPr>
        <w:t>sidelink</w:t>
      </w:r>
      <w:proofErr w:type="spellEnd"/>
      <w:r>
        <w:rPr>
          <w:lang w:val="en-US"/>
        </w:rPr>
        <w:t>.</w:t>
      </w:r>
      <w:r w:rsidR="002276D4">
        <w:rPr>
          <w:lang w:val="en-US"/>
        </w:rPr>
        <w:t xml:space="preserve"> More progress is needed for discussing this option.</w:t>
      </w:r>
    </w:p>
    <w:p w14:paraId="5C9E4EF2" w14:textId="6B6744B3" w:rsidR="00CC5E17" w:rsidRDefault="00A4227D" w:rsidP="00CC5E17">
      <w:pPr>
        <w:spacing w:before="240" w:after="0"/>
        <w:jc w:val="both"/>
        <w:rPr>
          <w:lang w:val="en-US"/>
        </w:rPr>
      </w:pPr>
      <w:r>
        <w:rPr>
          <w:lang w:val="en-US"/>
        </w:rPr>
        <w:t xml:space="preserve">For option B-1, the label-based monitoring metrics calculation is performed at LMF side and the model inference needs to be sent from target UE to LMF. In that case, it is very clear </w:t>
      </w:r>
      <w:r w:rsidR="00625308">
        <w:rPr>
          <w:lang w:val="en-US"/>
        </w:rPr>
        <w:t xml:space="preserve">for RAN4 </w:t>
      </w:r>
      <w:r>
        <w:rPr>
          <w:lang w:val="en-US"/>
        </w:rPr>
        <w:t>to identify the delay and accuracy requirement.</w:t>
      </w:r>
      <w:r w:rsidR="00CC5E17">
        <w:rPr>
          <w:lang w:val="en-US"/>
        </w:rPr>
        <w:t xml:space="preserve"> For delay requirement, the LMF may indicate UE to perform AI operations, and th</w:t>
      </w:r>
      <w:r w:rsidR="006C51A1">
        <w:rPr>
          <w:lang w:val="en-US"/>
        </w:rPr>
        <w:t>e</w:t>
      </w:r>
      <w:r w:rsidR="00CC5E17">
        <w:rPr>
          <w:lang w:val="en-US"/>
        </w:rPr>
        <w:t xml:space="preserve">n UE reports the inference results (e.g. AI </w:t>
      </w:r>
      <w:r w:rsidR="00CC5E17">
        <w:rPr>
          <w:rFonts w:hint="eastAsia"/>
          <w:lang w:val="en-US"/>
        </w:rPr>
        <w:t>estimated</w:t>
      </w:r>
      <w:r w:rsidR="00CC5E17">
        <w:rPr>
          <w:lang w:val="en-US"/>
        </w:rPr>
        <w:t xml:space="preserve"> UE position) to LMF. For accuracy requirement, it depends on what kind of metrics UE reports. For case 1, the accuracy requirement for UE position needs to be defined in that case. Here we give an example for accuracy of UE position. The reported contents may be a </w:t>
      </w:r>
      <w:r w:rsidR="00CC5E17" w:rsidRPr="00EE5937">
        <w:rPr>
          <w:lang w:val="en-US"/>
        </w:rPr>
        <w:t>coordinate</w:t>
      </w:r>
      <w:r w:rsidR="00CC5E17">
        <w:rPr>
          <w:lang w:val="en-US"/>
        </w:rPr>
        <w:t xml:space="preserve"> (x1, y1, z1) for P1, x1, y1 and z1 are the related location compared with the local </w:t>
      </w:r>
      <w:r w:rsidR="00CC5E17" w:rsidRPr="00EE5937">
        <w:rPr>
          <w:lang w:val="en-US"/>
        </w:rPr>
        <w:t>coordinate system</w:t>
      </w:r>
      <w:r w:rsidR="00CC5E17">
        <w:rPr>
          <w:lang w:val="en-US"/>
        </w:rPr>
        <w:t xml:space="preserve">, and the real coordinate of the target UE is (x0, y0, z0) for P0, then the accuracy metric can be the </w:t>
      </w:r>
      <w:r w:rsidR="00CC5E17" w:rsidRPr="00EE5937">
        <w:rPr>
          <w:lang w:val="en-US"/>
        </w:rPr>
        <w:t>Euclidean distance</w:t>
      </w:r>
      <w:r w:rsidR="00CC5E17">
        <w:rPr>
          <w:lang w:val="en-US"/>
        </w:rPr>
        <w:t xml:space="preserve"> of these two coordinates:</w:t>
      </w:r>
    </w:p>
    <w:p w14:paraId="40478D61" w14:textId="77777777" w:rsidR="00CC5E17" w:rsidRPr="00EE5937" w:rsidRDefault="00CC5E17" w:rsidP="00CC5E17">
      <w:pPr>
        <w:spacing w:before="240" w:after="0"/>
        <w:jc w:val="center"/>
        <w:rPr>
          <w:lang w:val="en-US"/>
        </w:rPr>
      </w:pPr>
      <w:r w:rsidRPr="006F11FA">
        <w:rPr>
          <w:position w:val="-12"/>
        </w:rPr>
        <w:object w:dxaOrig="3200" w:dyaOrig="400" w14:anchorId="01FC5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5pt;height:22.05pt" o:ole="">
            <v:imagedata r:id="rId11" o:title=""/>
          </v:shape>
          <o:OLEObject Type="Embed" ProgID="Equation.DSMT4" ShapeID="_x0000_i1025" DrawAspect="Content" ObjectID="_1784739699" r:id="rId12"/>
        </w:object>
      </w:r>
    </w:p>
    <w:p w14:paraId="678106E9" w14:textId="1407988F" w:rsidR="00A4227D" w:rsidRPr="009074ED" w:rsidRDefault="00CC5E17" w:rsidP="00CC5E17">
      <w:pPr>
        <w:spacing w:before="240" w:after="0"/>
        <w:jc w:val="both"/>
        <w:rPr>
          <w:lang w:val="en-US"/>
        </w:rPr>
      </w:pPr>
      <w:r w:rsidRPr="00EE5937">
        <w:rPr>
          <w:lang w:val="en-US"/>
        </w:rPr>
        <w:t>I</w:t>
      </w:r>
      <w:r>
        <w:rPr>
          <w:lang w:val="en-US"/>
        </w:rPr>
        <w:t xml:space="preserve">n these methods, the accuracy requirement can be simply defined and the unit is meter. If the reported content is other types, it can be simplified as </w:t>
      </w:r>
      <w:r w:rsidRPr="006F11FA">
        <w:rPr>
          <w:position w:val="-10"/>
        </w:rPr>
        <w:object w:dxaOrig="1359" w:dyaOrig="300" w14:anchorId="479FE844">
          <v:shape id="_x0000_i1026" type="#_x0000_t75" style="width:64.5pt;height:14.55pt" o:ole="">
            <v:imagedata r:id="rId13" o:title=""/>
          </v:shape>
          <o:OLEObject Type="Embed" ProgID="Equation.DSMT4" ShapeID="_x0000_i1026" DrawAspect="Content" ObjectID="_1784739700" r:id="rId14"/>
        </w:object>
      </w:r>
      <w:r>
        <w:rPr>
          <w:lang w:val="en-US"/>
        </w:rPr>
        <w:t xml:space="preserve">. </w:t>
      </w:r>
      <w:proofErr w:type="spellStart"/>
      <w:r w:rsidRPr="00CC1C4A">
        <w:rPr>
          <w:i/>
          <w:lang w:val="en-US"/>
        </w:rPr>
        <w:t>D</w:t>
      </w:r>
      <w:r w:rsidRPr="00CC1C4A">
        <w:rPr>
          <w:i/>
          <w:vertAlign w:val="subscript"/>
          <w:lang w:val="en-US"/>
        </w:rPr>
        <w:t>min</w:t>
      </w:r>
      <w:proofErr w:type="spellEnd"/>
      <w:r>
        <w:rPr>
          <w:lang w:val="en-US"/>
        </w:rPr>
        <w:t xml:space="preserve"> represents the </w:t>
      </w:r>
      <w:r>
        <w:rPr>
          <w:rFonts w:hint="eastAsia"/>
          <w:lang w:val="en-US"/>
        </w:rPr>
        <w:t>straight</w:t>
      </w:r>
      <w:r>
        <w:rPr>
          <w:lang w:val="en-US"/>
        </w:rPr>
        <w:t>-line distance of two position points.</w:t>
      </w:r>
    </w:p>
    <w:p w14:paraId="041B3863" w14:textId="3849FE37" w:rsidR="00D10AFD" w:rsidRDefault="00D10AFD" w:rsidP="009D6303">
      <w:pPr>
        <w:spacing w:before="240" w:after="0"/>
        <w:jc w:val="both"/>
        <w:rPr>
          <w:lang w:val="en-US"/>
        </w:rPr>
      </w:pPr>
      <w:r w:rsidRPr="009074ED">
        <w:rPr>
          <w:lang w:val="en-US"/>
        </w:rPr>
        <w:t>For</w:t>
      </w:r>
      <w:r>
        <w:rPr>
          <w:lang w:val="en-US"/>
        </w:rPr>
        <w:t xml:space="preserve"> option B-2, the </w:t>
      </w:r>
      <w:r w:rsidR="00793B42">
        <w:rPr>
          <w:lang w:val="en-US"/>
        </w:rPr>
        <w:t>target UE uses the PRU channel measurements as the model input and outputs the estimated PRU position as the model inference result to report to LMF for performing monitoring procedure. It is also very clear that the accuracy requirement for the reported KPI needs to be defined, e.g., the accuracy requirement for UE (PRU) position as we mentioned in option B-1.</w:t>
      </w:r>
      <w:r w:rsidR="00D241DE">
        <w:rPr>
          <w:lang w:val="en-US"/>
        </w:rPr>
        <w:t xml:space="preserve"> These procedures may also ha</w:t>
      </w:r>
      <w:r w:rsidR="006F2E4E">
        <w:rPr>
          <w:lang w:val="en-US"/>
        </w:rPr>
        <w:t>ve</w:t>
      </w:r>
      <w:r w:rsidR="00D241DE">
        <w:rPr>
          <w:lang w:val="en-US"/>
        </w:rPr>
        <w:t xml:space="preserve"> the delay requirement from RAN4 perspective,</w:t>
      </w:r>
    </w:p>
    <w:p w14:paraId="411BB0F9" w14:textId="6214068D" w:rsidR="00D241DE" w:rsidRDefault="00D241DE" w:rsidP="009D6303">
      <w:pPr>
        <w:spacing w:before="240" w:after="0"/>
        <w:jc w:val="both"/>
        <w:rPr>
          <w:b/>
          <w:i/>
          <w:lang w:val="en-US"/>
        </w:rPr>
      </w:pPr>
      <w:r w:rsidRPr="009074ED">
        <w:rPr>
          <w:b/>
          <w:i/>
          <w:lang w:val="en-US"/>
        </w:rPr>
        <w:t>Observation</w:t>
      </w:r>
      <w:r w:rsidR="00625308">
        <w:rPr>
          <w:b/>
          <w:i/>
          <w:lang w:val="en-US"/>
        </w:rPr>
        <w:t xml:space="preserve"> 1</w:t>
      </w:r>
      <w:r w:rsidRPr="009074ED">
        <w:rPr>
          <w:b/>
          <w:i/>
          <w:lang w:val="en-US"/>
        </w:rPr>
        <w:t>:</w:t>
      </w:r>
      <w:r w:rsidR="0046767E" w:rsidRPr="009074ED">
        <w:rPr>
          <w:b/>
          <w:i/>
          <w:lang w:val="en-US"/>
        </w:rPr>
        <w:t xml:space="preserve"> Potential report schemes </w:t>
      </w:r>
      <w:r w:rsidR="00C051F0" w:rsidRPr="009074ED">
        <w:rPr>
          <w:b/>
          <w:i/>
          <w:lang w:val="en-US"/>
        </w:rPr>
        <w:t>need</w:t>
      </w:r>
      <w:r w:rsidR="0046767E" w:rsidRPr="009074ED">
        <w:rPr>
          <w:b/>
          <w:i/>
          <w:lang w:val="en-US"/>
        </w:rPr>
        <w:t xml:space="preserve"> to be introduced in performance monitoring procedures according to RAN1 agreements and RAN4 requirement</w:t>
      </w:r>
      <w:r w:rsidR="00A03636">
        <w:rPr>
          <w:b/>
          <w:i/>
          <w:lang w:val="en-US"/>
        </w:rPr>
        <w:t>s</w:t>
      </w:r>
      <w:r w:rsidR="0046767E" w:rsidRPr="009074ED">
        <w:rPr>
          <w:b/>
          <w:i/>
          <w:lang w:val="en-US"/>
        </w:rPr>
        <w:t xml:space="preserve"> for delay/accuracy may need to be considered</w:t>
      </w:r>
      <w:r w:rsidR="00C051F0" w:rsidRPr="009074ED">
        <w:rPr>
          <w:b/>
          <w:i/>
          <w:lang w:val="en-US"/>
        </w:rPr>
        <w:t xml:space="preserve"> in different options</w:t>
      </w:r>
      <w:r w:rsidR="0046767E" w:rsidRPr="009074ED">
        <w:rPr>
          <w:b/>
          <w:i/>
          <w:lang w:val="en-US"/>
        </w:rPr>
        <w:t>.</w:t>
      </w:r>
    </w:p>
    <w:p w14:paraId="354C39D9" w14:textId="440D0147" w:rsidR="008B69F9" w:rsidRDefault="008B69F9" w:rsidP="009D6303">
      <w:pPr>
        <w:spacing w:before="240" w:after="0"/>
        <w:jc w:val="both"/>
        <w:rPr>
          <w:b/>
          <w:i/>
          <w:lang w:val="en-US"/>
        </w:rPr>
      </w:pPr>
      <w:r>
        <w:rPr>
          <w:b/>
          <w:i/>
          <w:lang w:val="en-US"/>
        </w:rPr>
        <w:t xml:space="preserve">Observation 2: </w:t>
      </w:r>
      <w:r w:rsidR="00EA4D71">
        <w:rPr>
          <w:b/>
          <w:i/>
          <w:lang w:val="en-US"/>
        </w:rPr>
        <w:t>D</w:t>
      </w:r>
      <w:r w:rsidR="00EA4D71" w:rsidRPr="009074ED">
        <w:rPr>
          <w:b/>
          <w:i/>
          <w:lang w:val="en-US"/>
        </w:rPr>
        <w:t>elay/accuracy requirement for performance monitoring procedure in case 1</w:t>
      </w:r>
      <w:r w:rsidR="00EA4D71">
        <w:rPr>
          <w:b/>
          <w:i/>
          <w:lang w:val="en-US"/>
        </w:rPr>
        <w:t xml:space="preserve"> may need to be defined</w:t>
      </w:r>
      <w:r w:rsidR="00EA4D71" w:rsidRPr="009074ED">
        <w:rPr>
          <w:b/>
          <w:i/>
          <w:lang w:val="en-US"/>
        </w:rPr>
        <w:t xml:space="preserve"> and more progress from RAN1/2 are needed for detailed further discussing.</w:t>
      </w:r>
    </w:p>
    <w:p w14:paraId="4F13FAB0" w14:textId="42DFAAA6" w:rsidR="00D25682" w:rsidRDefault="00400E43" w:rsidP="009D6303">
      <w:pPr>
        <w:spacing w:before="240" w:after="0"/>
        <w:jc w:val="both"/>
        <w:rPr>
          <w:b/>
          <w:i/>
          <w:lang w:val="en-US"/>
        </w:rPr>
      </w:pPr>
      <w:r>
        <w:rPr>
          <w:b/>
          <w:i/>
          <w:lang w:val="en-US"/>
        </w:rPr>
        <w:t>Observation 3</w:t>
      </w:r>
      <w:r w:rsidR="00D25682">
        <w:rPr>
          <w:b/>
          <w:i/>
          <w:lang w:val="en-US"/>
        </w:rPr>
        <w:t xml:space="preserve">: </w:t>
      </w:r>
      <w:r>
        <w:rPr>
          <w:b/>
          <w:i/>
          <w:lang w:val="en-US"/>
        </w:rPr>
        <w:t>M</w:t>
      </w:r>
      <w:r w:rsidR="00D25682">
        <w:rPr>
          <w:b/>
          <w:i/>
          <w:lang w:val="en-US"/>
        </w:rPr>
        <w:t>ore progress for the monitoring procedure from other WGs</w:t>
      </w:r>
      <w:r>
        <w:rPr>
          <w:b/>
          <w:i/>
          <w:lang w:val="en-US"/>
        </w:rPr>
        <w:t xml:space="preserve"> are needed</w:t>
      </w:r>
      <w:r w:rsidR="00D25682">
        <w:rPr>
          <w:b/>
          <w:i/>
          <w:lang w:val="en-US"/>
        </w:rPr>
        <w:t xml:space="preserve"> to consider whether and how to define requirement/test for </w:t>
      </w:r>
      <w:r w:rsidR="000D5FF5">
        <w:rPr>
          <w:b/>
          <w:i/>
          <w:lang w:val="en-US"/>
        </w:rPr>
        <w:t xml:space="preserve">the potential metrics in </w:t>
      </w:r>
      <w:r w:rsidR="00D25682">
        <w:rPr>
          <w:b/>
          <w:i/>
          <w:lang w:val="en-US"/>
        </w:rPr>
        <w:t>case 1</w:t>
      </w:r>
      <w:r w:rsidR="00A158C7">
        <w:rPr>
          <w:b/>
          <w:i/>
          <w:lang w:val="en-US"/>
        </w:rPr>
        <w:t>.</w:t>
      </w:r>
    </w:p>
    <w:p w14:paraId="2B443B94" w14:textId="23FB4D13" w:rsidR="004506D3" w:rsidRDefault="004506D3" w:rsidP="004506D3">
      <w:pPr>
        <w:spacing w:before="240" w:after="160"/>
        <w:jc w:val="both"/>
        <w:rPr>
          <w:lang w:val="en-US"/>
        </w:rPr>
      </w:pPr>
      <w:r w:rsidRPr="009074ED">
        <w:rPr>
          <w:lang w:val="en-US"/>
        </w:rPr>
        <w:t>In RAN</w:t>
      </w:r>
      <w:r w:rsidR="004C3204">
        <w:rPr>
          <w:lang w:val="en-US"/>
        </w:rPr>
        <w:t>2</w:t>
      </w:r>
      <w:r w:rsidRPr="009074ED">
        <w:rPr>
          <w:lang w:val="en-US"/>
        </w:rPr>
        <w:t>#1</w:t>
      </w:r>
      <w:r w:rsidR="004C3204">
        <w:rPr>
          <w:lang w:val="en-US"/>
        </w:rPr>
        <w:t>26</w:t>
      </w:r>
      <w:r w:rsidRPr="009074ED">
        <w:rPr>
          <w:lang w:val="en-US"/>
        </w:rPr>
        <w:t xml:space="preserve"> meeting, following agreements about </w:t>
      </w:r>
      <w:r w:rsidR="004C3204">
        <w:rPr>
          <w:lang w:val="en-US"/>
        </w:rPr>
        <w:t xml:space="preserve">NW side model </w:t>
      </w:r>
      <w:r w:rsidRPr="009074ED">
        <w:rPr>
          <w:lang w:val="en-US"/>
        </w:rPr>
        <w:t>are reached as</w:t>
      </w:r>
    </w:p>
    <w:tbl>
      <w:tblPr>
        <w:tblStyle w:val="afff5"/>
        <w:tblW w:w="0" w:type="auto"/>
        <w:tblInd w:w="0" w:type="dxa"/>
        <w:tblLook w:val="04A0" w:firstRow="1" w:lastRow="0" w:firstColumn="1" w:lastColumn="0" w:noHBand="0" w:noVBand="1"/>
      </w:tblPr>
      <w:tblGrid>
        <w:gridCol w:w="9630"/>
      </w:tblGrid>
      <w:tr w:rsidR="004C3204" w14:paraId="4724F618" w14:textId="77777777" w:rsidTr="004C3204">
        <w:tc>
          <w:tcPr>
            <w:tcW w:w="9630" w:type="dxa"/>
          </w:tcPr>
          <w:p w14:paraId="786CC4D3" w14:textId="77777777" w:rsidR="004C3204" w:rsidRPr="004C3204" w:rsidRDefault="004C3204" w:rsidP="004C3204">
            <w:pPr>
              <w:spacing w:before="240" w:after="160"/>
              <w:rPr>
                <w:b/>
                <w:bCs/>
              </w:rPr>
            </w:pPr>
            <w:r w:rsidRPr="004C3204">
              <w:rPr>
                <w:b/>
                <w:bCs/>
              </w:rPr>
              <w:t xml:space="preserve">Agreements for </w:t>
            </w:r>
            <w:proofErr w:type="spellStart"/>
            <w:r w:rsidRPr="004C3204">
              <w:rPr>
                <w:b/>
                <w:bCs/>
              </w:rPr>
              <w:t>NWside</w:t>
            </w:r>
            <w:proofErr w:type="spellEnd"/>
            <w:r w:rsidRPr="004C3204">
              <w:rPr>
                <w:b/>
                <w:bCs/>
              </w:rPr>
              <w:t xml:space="preserve"> model</w:t>
            </w:r>
          </w:p>
          <w:p w14:paraId="68E227FD" w14:textId="6E9E265B" w:rsidR="004C3204" w:rsidRPr="004C3204" w:rsidRDefault="004C3204" w:rsidP="004506D3">
            <w:pPr>
              <w:spacing w:before="240" w:after="160"/>
              <w:rPr>
                <w:lang w:val="en-US"/>
              </w:rPr>
            </w:pPr>
            <w:r w:rsidRPr="004C3204">
              <w:lastRenderedPageBreak/>
              <w:t>1</w:t>
            </w:r>
            <w:r w:rsidRPr="004C3204">
              <w:tab/>
            </w:r>
            <w:r w:rsidRPr="004C3204">
              <w:rPr>
                <w:lang w:val="en-US"/>
              </w:rPr>
              <w:t xml:space="preserve">RAN2 to await RAN1 progress to determine need for any specification work on AI/ML positioning Case 3a and Case 3b.  </w:t>
            </w:r>
          </w:p>
        </w:tc>
      </w:tr>
    </w:tbl>
    <w:p w14:paraId="39468F4B" w14:textId="7A264FF9" w:rsidR="00B62ABB" w:rsidRDefault="00B62ABB" w:rsidP="004506D3">
      <w:pPr>
        <w:spacing w:before="240" w:after="160"/>
        <w:jc w:val="both"/>
        <w:rPr>
          <w:lang w:val="en-US"/>
        </w:rPr>
      </w:pPr>
      <w:r>
        <w:rPr>
          <w:lang w:val="en-US"/>
        </w:rPr>
        <w:lastRenderedPageBreak/>
        <w:t>A</w:t>
      </w:r>
      <w:r w:rsidRPr="009074ED">
        <w:rPr>
          <w:lang w:val="en-US"/>
        </w:rPr>
        <w:t xml:space="preserve">greements about </w:t>
      </w:r>
      <w:r>
        <w:rPr>
          <w:lang w:val="en-US"/>
        </w:rPr>
        <w:t xml:space="preserve">UE side model </w:t>
      </w:r>
      <w:proofErr w:type="gramStart"/>
      <w:r w:rsidRPr="009074ED">
        <w:rPr>
          <w:lang w:val="en-US"/>
        </w:rPr>
        <w:t>are</w:t>
      </w:r>
      <w:proofErr w:type="gramEnd"/>
      <w:r w:rsidRPr="009074ED">
        <w:rPr>
          <w:lang w:val="en-US"/>
        </w:rPr>
        <w:t xml:space="preserve"> reached as</w:t>
      </w:r>
    </w:p>
    <w:tbl>
      <w:tblPr>
        <w:tblStyle w:val="afff5"/>
        <w:tblW w:w="0" w:type="auto"/>
        <w:tblInd w:w="0" w:type="dxa"/>
        <w:tblLook w:val="04A0" w:firstRow="1" w:lastRow="0" w:firstColumn="1" w:lastColumn="0" w:noHBand="0" w:noVBand="1"/>
      </w:tblPr>
      <w:tblGrid>
        <w:gridCol w:w="9630"/>
      </w:tblGrid>
      <w:tr w:rsidR="00B62ABB" w14:paraId="2CE4D05A" w14:textId="77777777" w:rsidTr="00B62ABB">
        <w:tc>
          <w:tcPr>
            <w:tcW w:w="9630" w:type="dxa"/>
          </w:tcPr>
          <w:p w14:paraId="0AA1446F" w14:textId="77777777" w:rsidR="00B62ABB" w:rsidRPr="00B62ABB" w:rsidRDefault="00B62ABB" w:rsidP="00B62ABB">
            <w:pPr>
              <w:spacing w:before="240" w:after="160"/>
              <w:rPr>
                <w:b/>
                <w:bCs/>
                <w:lang w:val="en-US"/>
              </w:rPr>
            </w:pPr>
            <w:r w:rsidRPr="00B62ABB">
              <w:rPr>
                <w:b/>
                <w:bCs/>
                <w:lang w:val="en-US"/>
              </w:rPr>
              <w:t>Agreements</w:t>
            </w:r>
          </w:p>
          <w:p w14:paraId="67CB1C28" w14:textId="77777777" w:rsidR="00B62ABB" w:rsidRPr="00B62ABB" w:rsidRDefault="00B62ABB" w:rsidP="00B62ABB">
            <w:pPr>
              <w:numPr>
                <w:ilvl w:val="0"/>
                <w:numId w:val="39"/>
              </w:numPr>
              <w:spacing w:before="240" w:after="160"/>
              <w:rPr>
                <w:lang w:val="en-US"/>
              </w:rPr>
            </w:pPr>
            <w:r w:rsidRPr="00B62ABB">
              <w:rPr>
                <w:lang w:val="en-US"/>
              </w:rPr>
              <w:t>The LPP Capability Transfer procedures (</w:t>
            </w:r>
            <w:proofErr w:type="spellStart"/>
            <w:r w:rsidRPr="00B62ABB">
              <w:rPr>
                <w:lang w:val="en-US"/>
              </w:rPr>
              <w:t>RequestCapabilities</w:t>
            </w:r>
            <w:proofErr w:type="spellEnd"/>
            <w:r w:rsidRPr="00B62ABB">
              <w:rPr>
                <w:lang w:val="en-US"/>
              </w:rPr>
              <w:t>/</w:t>
            </w:r>
            <w:proofErr w:type="spellStart"/>
            <w:r w:rsidRPr="00B62ABB">
              <w:rPr>
                <w:lang w:val="en-US"/>
              </w:rPr>
              <w:t>ProvideCapabilities</w:t>
            </w:r>
            <w:proofErr w:type="spellEnd"/>
            <w:r w:rsidRPr="00B62ABB">
              <w:rPr>
                <w:lang w:val="en-US"/>
              </w:rPr>
              <w:t xml:space="preserve"> messages) are used to indicate supported AI/ML positioning capabilities.  FFS how to handle dynamic capabilities, depending on further RAN1 progress and understanding of the functionality.  </w:t>
            </w:r>
          </w:p>
          <w:p w14:paraId="76040F75" w14:textId="77777777" w:rsidR="00B62ABB" w:rsidRPr="00B62ABB" w:rsidRDefault="00B62ABB" w:rsidP="00B62ABB">
            <w:pPr>
              <w:numPr>
                <w:ilvl w:val="0"/>
                <w:numId w:val="39"/>
              </w:numPr>
              <w:spacing w:before="240" w:after="160"/>
              <w:rPr>
                <w:lang w:val="en-US"/>
              </w:rPr>
            </w:pPr>
            <w:r w:rsidRPr="00B62ABB">
              <w:rPr>
                <w:lang w:val="en-US"/>
              </w:rPr>
              <w:t>wait for RAN1 for associate ID discussion</w:t>
            </w:r>
          </w:p>
          <w:p w14:paraId="36887B09" w14:textId="75FA2DFC" w:rsidR="00B62ABB" w:rsidRPr="00B62ABB" w:rsidRDefault="00B62ABB" w:rsidP="004506D3">
            <w:pPr>
              <w:numPr>
                <w:ilvl w:val="0"/>
                <w:numId w:val="39"/>
              </w:numPr>
              <w:spacing w:before="240" w:after="160"/>
              <w:rPr>
                <w:lang w:val="en-US"/>
              </w:rPr>
            </w:pPr>
            <w:r w:rsidRPr="00B62ABB">
              <w:t>At least for Case 1, existing LPP procedures related to Location Information Transfer (</w:t>
            </w:r>
            <w:proofErr w:type="spellStart"/>
            <w:r w:rsidRPr="00B62ABB">
              <w:t>RequestLocationInformation</w:t>
            </w:r>
            <w:proofErr w:type="spellEnd"/>
            <w:r w:rsidRPr="00B62ABB">
              <w:t xml:space="preserve">/ </w:t>
            </w:r>
            <w:proofErr w:type="spellStart"/>
            <w:r w:rsidRPr="00B62ABB">
              <w:t>ProvideLocationInformation</w:t>
            </w:r>
            <w:proofErr w:type="spellEnd"/>
            <w:r w:rsidRPr="00B62ABB">
              <w:t xml:space="preserve"> messages) are us</w:t>
            </w:r>
            <w:r w:rsidRPr="00F13BBE">
              <w:t xml:space="preserve">ed for </w:t>
            </w:r>
            <w:r w:rsidRPr="0095104A">
              <w:t>providing the results of the UE sided model inference operation</w:t>
            </w:r>
            <w:r w:rsidRPr="00F13BBE">
              <w:t xml:space="preserve">.  FFS further details on </w:t>
            </w:r>
            <w:proofErr w:type="spellStart"/>
            <w:r w:rsidRPr="00F13BBE">
              <w:t>signaling</w:t>
            </w:r>
            <w:proofErr w:type="spellEnd"/>
            <w:r w:rsidRPr="00B62ABB">
              <w:t xml:space="preserve"> enhancements</w:t>
            </w:r>
          </w:p>
        </w:tc>
      </w:tr>
    </w:tbl>
    <w:p w14:paraId="4389F285" w14:textId="531DCCCC" w:rsidR="004C3204" w:rsidRDefault="00D25682" w:rsidP="004506D3">
      <w:pPr>
        <w:spacing w:before="240" w:after="160"/>
        <w:jc w:val="both"/>
        <w:rPr>
          <w:lang w:val="en-US"/>
        </w:rPr>
      </w:pPr>
      <w:r>
        <w:rPr>
          <w:lang w:val="en-US"/>
        </w:rPr>
        <w:t>In the current stage, RAN1 has not reached enough agreement about the need of the specification work for case 3a and 3b. RAN4 can wait the progress of RAN1/2 to decide whether to define the requirement for case 3a and 3b.</w:t>
      </w:r>
    </w:p>
    <w:p w14:paraId="4AE79465" w14:textId="64F181F0" w:rsidR="00B62ABB" w:rsidRDefault="00A158C7" w:rsidP="004506D3">
      <w:pPr>
        <w:spacing w:before="240" w:after="160"/>
        <w:jc w:val="both"/>
        <w:rPr>
          <w:lang w:val="en-US"/>
        </w:rPr>
      </w:pPr>
      <w:r>
        <w:rPr>
          <w:lang w:val="en-US"/>
        </w:rPr>
        <w:t xml:space="preserve">For case 1, RAN2 agreed to use the existing LPP procedures related to Location Information Transfer to provide the UE sided model inference results, which is the UE position, to the NW side. It means that accuracy requirements for UE position </w:t>
      </w:r>
      <w:r w:rsidR="00400E43">
        <w:rPr>
          <w:lang w:val="en-US"/>
        </w:rPr>
        <w:t>may need</w:t>
      </w:r>
      <w:r>
        <w:rPr>
          <w:lang w:val="en-US"/>
        </w:rPr>
        <w:t xml:space="preserve"> to be defined for case 1. As we mention before, </w:t>
      </w:r>
      <w:r w:rsidRPr="00A158C7">
        <w:rPr>
          <w:lang w:val="en-US"/>
        </w:rPr>
        <w:t xml:space="preserve">the straight-line distance (unit: m) between the real position and the estimated position </w:t>
      </w:r>
      <w:r>
        <w:rPr>
          <w:lang w:val="en-US"/>
        </w:rPr>
        <w:t xml:space="preserve">could be considered </w:t>
      </w:r>
      <w:r w:rsidRPr="00A158C7">
        <w:rPr>
          <w:lang w:val="en-US"/>
        </w:rPr>
        <w:t>as the metric for accuracy requirement</w:t>
      </w:r>
      <w:r w:rsidR="00400E43">
        <w:rPr>
          <w:lang w:val="en-US"/>
        </w:rPr>
        <w:t xml:space="preserve">. However, there are no legacy requirement for the UE position and hard to test in the lab. Perhaps using PRUs location as the ground truth value and PRUs channel measurement as model input is a feasible test method according to RAN1’s monitoring mechanism. RAN4 needs to discuss whether and how to define requirements/tests for the case 1. </w:t>
      </w:r>
    </w:p>
    <w:p w14:paraId="14273C37" w14:textId="3A178FD4" w:rsidR="004506D3" w:rsidRDefault="00400E43" w:rsidP="009D6303">
      <w:pPr>
        <w:spacing w:before="240" w:after="0"/>
        <w:jc w:val="both"/>
        <w:rPr>
          <w:b/>
          <w:i/>
        </w:rPr>
      </w:pPr>
      <w:r>
        <w:rPr>
          <w:b/>
          <w:i/>
          <w:lang w:val="en-US"/>
        </w:rPr>
        <w:t xml:space="preserve">Observation 4: </w:t>
      </w:r>
      <w:r w:rsidRPr="00400E43">
        <w:rPr>
          <w:b/>
          <w:i/>
        </w:rPr>
        <w:t>Existing LPP procedures related to Location Information Transfer are used for case 1 and the UE position, which is the output for case 1, is supported for reporting.</w:t>
      </w:r>
    </w:p>
    <w:p w14:paraId="34F57EC0" w14:textId="612F3D5D" w:rsidR="0077280A" w:rsidRDefault="0077280A" w:rsidP="009D6303">
      <w:pPr>
        <w:spacing w:before="240" w:after="0"/>
        <w:jc w:val="both"/>
        <w:rPr>
          <w:b/>
          <w:i/>
        </w:rPr>
      </w:pPr>
      <w:r>
        <w:rPr>
          <w:b/>
          <w:i/>
        </w:rPr>
        <w:t>Observation 5: PRUs input and ground truth location could be used for testing the AI model for case 1.</w:t>
      </w:r>
    </w:p>
    <w:p w14:paraId="42003CF1" w14:textId="2B6D62B3" w:rsidR="0077280A" w:rsidRPr="00400E43" w:rsidRDefault="00400E43" w:rsidP="009D6303">
      <w:pPr>
        <w:spacing w:before="240" w:after="0"/>
        <w:jc w:val="both"/>
        <w:rPr>
          <w:b/>
          <w:i/>
          <w:lang w:val="en-US"/>
        </w:rPr>
      </w:pPr>
      <w:r>
        <w:rPr>
          <w:b/>
          <w:i/>
          <w:lang w:val="en-US"/>
        </w:rPr>
        <w:t xml:space="preserve">Proposal 1: RAN4 to consider whether and how to define </w:t>
      </w:r>
      <w:r w:rsidR="0077280A">
        <w:rPr>
          <w:b/>
          <w:i/>
          <w:lang w:val="en-US"/>
        </w:rPr>
        <w:t xml:space="preserve">accuracy </w:t>
      </w:r>
      <w:r>
        <w:rPr>
          <w:b/>
          <w:i/>
          <w:lang w:val="en-US"/>
        </w:rPr>
        <w:t xml:space="preserve">requirement and test </w:t>
      </w:r>
      <w:r w:rsidR="0077280A">
        <w:rPr>
          <w:b/>
          <w:i/>
          <w:lang w:val="en-US"/>
        </w:rPr>
        <w:t xml:space="preserve">for </w:t>
      </w:r>
      <w:r w:rsidR="003067FB">
        <w:rPr>
          <w:b/>
          <w:i/>
          <w:lang w:val="en-US"/>
        </w:rPr>
        <w:t xml:space="preserve">UE position in </w:t>
      </w:r>
      <w:r w:rsidR="0077280A">
        <w:rPr>
          <w:b/>
          <w:i/>
          <w:lang w:val="en-US"/>
        </w:rPr>
        <w:t xml:space="preserve">case 1. </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6888D0BD"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AI/ML</w:t>
      </w:r>
      <w:r w:rsidR="0001051E">
        <w:t xml:space="preserve"> based positioning</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7B9BA6F2" w14:textId="77777777" w:rsidR="009A4C5C" w:rsidRDefault="009A4C5C" w:rsidP="009A4C5C">
      <w:pPr>
        <w:spacing w:before="240" w:after="0"/>
        <w:jc w:val="both"/>
        <w:rPr>
          <w:b/>
          <w:i/>
          <w:lang w:val="en-US"/>
        </w:rPr>
      </w:pPr>
      <w:r w:rsidRPr="009074ED">
        <w:rPr>
          <w:b/>
          <w:i/>
          <w:lang w:val="en-US"/>
        </w:rPr>
        <w:t>Observation</w:t>
      </w:r>
      <w:r>
        <w:rPr>
          <w:b/>
          <w:i/>
          <w:lang w:val="en-US"/>
        </w:rPr>
        <w:t xml:space="preserve"> 1</w:t>
      </w:r>
      <w:r w:rsidRPr="009074ED">
        <w:rPr>
          <w:b/>
          <w:i/>
          <w:lang w:val="en-US"/>
        </w:rPr>
        <w:t>: Potential report schemes need to be introduced in performance monitoring procedures according to RAN1 agreements and RAN4 requirement</w:t>
      </w:r>
      <w:r>
        <w:rPr>
          <w:b/>
          <w:i/>
          <w:lang w:val="en-US"/>
        </w:rPr>
        <w:t>s</w:t>
      </w:r>
      <w:r w:rsidRPr="009074ED">
        <w:rPr>
          <w:b/>
          <w:i/>
          <w:lang w:val="en-US"/>
        </w:rPr>
        <w:t xml:space="preserve"> for delay/accuracy may need to be considered in different options.</w:t>
      </w:r>
    </w:p>
    <w:p w14:paraId="1D608C0D" w14:textId="77777777" w:rsidR="009A4C5C" w:rsidRDefault="009A4C5C" w:rsidP="009A4C5C">
      <w:pPr>
        <w:spacing w:before="240" w:after="0"/>
        <w:jc w:val="both"/>
        <w:rPr>
          <w:b/>
          <w:i/>
          <w:lang w:val="en-US"/>
        </w:rPr>
      </w:pPr>
      <w:r>
        <w:rPr>
          <w:b/>
          <w:i/>
          <w:lang w:val="en-US"/>
        </w:rPr>
        <w:t>Observation 2: D</w:t>
      </w:r>
      <w:r w:rsidRPr="009074ED">
        <w:rPr>
          <w:b/>
          <w:i/>
          <w:lang w:val="en-US"/>
        </w:rPr>
        <w:t>elay/accuracy requirement for performance monitoring procedure in case 1</w:t>
      </w:r>
      <w:r>
        <w:rPr>
          <w:b/>
          <w:i/>
          <w:lang w:val="en-US"/>
        </w:rPr>
        <w:t xml:space="preserve"> may need to be defined</w:t>
      </w:r>
      <w:r w:rsidRPr="009074ED">
        <w:rPr>
          <w:b/>
          <w:i/>
          <w:lang w:val="en-US"/>
        </w:rPr>
        <w:t xml:space="preserve"> and more progress from RAN1/2 are needed for detailed further discussing.</w:t>
      </w:r>
    </w:p>
    <w:p w14:paraId="10663952" w14:textId="7EBC0C05" w:rsidR="00400E43" w:rsidRDefault="00400E43" w:rsidP="009A4C5C">
      <w:pPr>
        <w:spacing w:before="240" w:after="0"/>
        <w:jc w:val="both"/>
        <w:rPr>
          <w:b/>
          <w:i/>
          <w:lang w:val="en-US"/>
        </w:rPr>
      </w:pPr>
      <w:r>
        <w:rPr>
          <w:b/>
          <w:i/>
          <w:lang w:val="en-US"/>
        </w:rPr>
        <w:t>Observation 3: More progress for the monitoring procedure from other WGs are needed to consider whether and how to define requirement/test for the potential metrics in case 1</w:t>
      </w:r>
      <w:r w:rsidR="0077280A">
        <w:rPr>
          <w:b/>
          <w:i/>
          <w:lang w:val="en-US"/>
        </w:rPr>
        <w:t>.</w:t>
      </w:r>
    </w:p>
    <w:p w14:paraId="0F261A99" w14:textId="50E735C5" w:rsidR="0077280A" w:rsidRPr="0077280A" w:rsidRDefault="0077280A" w:rsidP="009A4C5C">
      <w:pPr>
        <w:spacing w:before="240" w:after="0"/>
        <w:jc w:val="both"/>
        <w:rPr>
          <w:b/>
          <w:i/>
        </w:rPr>
      </w:pPr>
      <w:r>
        <w:rPr>
          <w:b/>
          <w:i/>
          <w:lang w:val="en-US"/>
        </w:rPr>
        <w:t xml:space="preserve">Observation 4: </w:t>
      </w:r>
      <w:r w:rsidRPr="00400E43">
        <w:rPr>
          <w:b/>
          <w:i/>
        </w:rPr>
        <w:t>Existing LPP procedures related to Location Information Transfer are used for case 1 and the UE position, which is the output for case 1, is supported for reporting.</w:t>
      </w:r>
    </w:p>
    <w:p w14:paraId="00657A89" w14:textId="77777777" w:rsidR="0077280A" w:rsidRDefault="0077280A" w:rsidP="0077280A">
      <w:pPr>
        <w:spacing w:before="240" w:after="0"/>
        <w:jc w:val="both"/>
        <w:rPr>
          <w:b/>
          <w:i/>
        </w:rPr>
      </w:pPr>
      <w:r>
        <w:rPr>
          <w:b/>
          <w:i/>
        </w:rPr>
        <w:t>Observation 5: PRUs input and ground truth location could be used for testing the AI model for case 1.</w:t>
      </w:r>
    </w:p>
    <w:p w14:paraId="501A98B5" w14:textId="1B2DC5C5" w:rsidR="0077280A" w:rsidRPr="00400E43" w:rsidRDefault="0077280A" w:rsidP="0077280A">
      <w:pPr>
        <w:spacing w:before="240" w:after="0"/>
        <w:jc w:val="both"/>
        <w:rPr>
          <w:b/>
          <w:i/>
          <w:lang w:val="en-US"/>
        </w:rPr>
      </w:pPr>
      <w:r>
        <w:rPr>
          <w:b/>
          <w:i/>
          <w:lang w:val="en-US"/>
        </w:rPr>
        <w:t xml:space="preserve">Proposal 1: RAN4 to consider whether and how to define accuracy requirement and test for UE position </w:t>
      </w:r>
      <w:r w:rsidR="003067FB">
        <w:rPr>
          <w:b/>
          <w:i/>
          <w:lang w:val="en-US"/>
        </w:rPr>
        <w:t>in</w:t>
      </w:r>
      <w:bookmarkStart w:id="6" w:name="_GoBack"/>
      <w:bookmarkEnd w:id="6"/>
      <w:r>
        <w:rPr>
          <w:b/>
          <w:i/>
          <w:lang w:val="en-US"/>
        </w:rPr>
        <w:t xml:space="preserve"> case 1. </w:t>
      </w:r>
    </w:p>
    <w:p w14:paraId="62AABA14" w14:textId="1C082AFA" w:rsidR="000D5FF5" w:rsidRPr="009A4C5C" w:rsidRDefault="000D5FF5" w:rsidP="009A4C5C">
      <w:pPr>
        <w:spacing w:before="240" w:after="0"/>
        <w:jc w:val="both"/>
        <w:rPr>
          <w:b/>
          <w:i/>
          <w:lang w:val="en-US"/>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272C8854" w14:textId="2837C8F5" w:rsidR="00056E84" w:rsidRPr="003D1F42" w:rsidRDefault="006A02BB" w:rsidP="003D1F42">
      <w:pPr>
        <w:pStyle w:val="Reference"/>
        <w:numPr>
          <w:ilvl w:val="0"/>
          <w:numId w:val="24"/>
        </w:numPr>
        <w:suppressAutoHyphens w:val="0"/>
        <w:spacing w:before="120" w:line="280" w:lineRule="atLeast"/>
        <w:jc w:val="both"/>
        <w:rPr>
          <w:bCs/>
          <w:kern w:val="2"/>
          <w:szCs w:val="18"/>
        </w:rPr>
      </w:pPr>
      <w:r>
        <w:rPr>
          <w:bCs/>
          <w:kern w:val="2"/>
          <w:szCs w:val="18"/>
        </w:rPr>
        <w:t>TR</w:t>
      </w:r>
      <w:r w:rsidR="003D1F42">
        <w:rPr>
          <w:bCs/>
          <w:kern w:val="2"/>
          <w:szCs w:val="18"/>
        </w:rPr>
        <w:t xml:space="preserve"> 38.842 </w:t>
      </w:r>
      <w:r w:rsidR="003D1F42" w:rsidRPr="003D1F42">
        <w:rPr>
          <w:bCs/>
          <w:kern w:val="2"/>
          <w:szCs w:val="18"/>
        </w:rPr>
        <w:t>Study on Artificial Intelligence (AI)/Machine Learning (ML) for NR air interface</w:t>
      </w:r>
      <w:r w:rsidR="003D1F42">
        <w:rPr>
          <w:bCs/>
          <w:kern w:val="2"/>
          <w:szCs w:val="18"/>
        </w:rPr>
        <w:t xml:space="preserve"> </w:t>
      </w:r>
      <w:r w:rsidR="003D1F42" w:rsidRPr="003D1F42">
        <w:rPr>
          <w:bCs/>
          <w:kern w:val="2"/>
          <w:szCs w:val="18"/>
        </w:rPr>
        <w:t>(Release 18)</w:t>
      </w:r>
    </w:p>
    <w:p w14:paraId="3C10A5FD" w14:textId="7AB26B8F" w:rsidR="00910EA2" w:rsidRDefault="00C95341" w:rsidP="00910EA2">
      <w:pPr>
        <w:pStyle w:val="Reference"/>
        <w:numPr>
          <w:ilvl w:val="0"/>
          <w:numId w:val="24"/>
        </w:numPr>
        <w:suppressAutoHyphens w:val="0"/>
        <w:spacing w:before="120" w:line="280" w:lineRule="atLeast"/>
        <w:jc w:val="both"/>
        <w:rPr>
          <w:bCs/>
          <w:kern w:val="2"/>
          <w:szCs w:val="18"/>
        </w:rPr>
      </w:pPr>
      <w:r>
        <w:rPr>
          <w:bCs/>
          <w:kern w:val="2"/>
          <w:szCs w:val="18"/>
        </w:rPr>
        <w:t>R4</w:t>
      </w:r>
      <w:r w:rsidR="003D1F42">
        <w:rPr>
          <w:bCs/>
          <w:kern w:val="2"/>
          <w:szCs w:val="18"/>
        </w:rPr>
        <w:t>-2</w:t>
      </w:r>
      <w:r w:rsidR="002B11B3">
        <w:rPr>
          <w:bCs/>
          <w:kern w:val="2"/>
          <w:szCs w:val="18"/>
        </w:rPr>
        <w:t>4</w:t>
      </w:r>
      <w:r w:rsidR="004506D3">
        <w:rPr>
          <w:bCs/>
          <w:kern w:val="2"/>
          <w:szCs w:val="18"/>
        </w:rPr>
        <w:t>10570</w:t>
      </w:r>
      <w:r w:rsidR="003D1F42">
        <w:rPr>
          <w:bCs/>
          <w:kern w:val="2"/>
          <w:szCs w:val="18"/>
        </w:rPr>
        <w:t xml:space="preserve"> </w:t>
      </w:r>
      <w:r w:rsidR="002B11B3" w:rsidRPr="002B11B3">
        <w:rPr>
          <w:bCs/>
          <w:kern w:val="2"/>
          <w:szCs w:val="18"/>
        </w:rPr>
        <w:t>WF on AI/ML</w:t>
      </w:r>
      <w:r w:rsidR="003D1F42">
        <w:rPr>
          <w:bCs/>
          <w:kern w:val="2"/>
          <w:szCs w:val="18"/>
        </w:rPr>
        <w:t xml:space="preserve"> </w:t>
      </w:r>
      <w:r w:rsidR="002B11B3" w:rsidRPr="002B11B3">
        <w:rPr>
          <w:bCs/>
          <w:kern w:val="2"/>
          <w:szCs w:val="18"/>
        </w:rPr>
        <w:t>Qualcomm Incorporated</w:t>
      </w:r>
    </w:p>
    <w:p w14:paraId="3A4AD015" w14:textId="6A180352" w:rsidR="00AE4E7F" w:rsidRDefault="00C95341" w:rsidP="00910EA2">
      <w:pPr>
        <w:pStyle w:val="Reference"/>
        <w:numPr>
          <w:ilvl w:val="0"/>
          <w:numId w:val="24"/>
        </w:numPr>
        <w:suppressAutoHyphens w:val="0"/>
        <w:spacing w:before="120" w:line="280" w:lineRule="atLeast"/>
        <w:jc w:val="both"/>
        <w:rPr>
          <w:bCs/>
          <w:kern w:val="2"/>
          <w:szCs w:val="18"/>
        </w:rPr>
      </w:pPr>
      <w:r>
        <w:rPr>
          <w:bCs/>
          <w:kern w:val="2"/>
          <w:szCs w:val="18"/>
        </w:rPr>
        <w:t xml:space="preserve">R4-2400617 </w:t>
      </w:r>
      <w:r w:rsidRPr="00C95341">
        <w:rPr>
          <w:bCs/>
          <w:kern w:val="2"/>
          <w:szCs w:val="18"/>
        </w:rPr>
        <w:t>WF on AI/ML</w:t>
      </w:r>
      <w:r>
        <w:rPr>
          <w:bCs/>
          <w:kern w:val="2"/>
          <w:szCs w:val="18"/>
        </w:rPr>
        <w:t xml:space="preserve"> </w:t>
      </w:r>
      <w:r w:rsidRPr="002B11B3">
        <w:rPr>
          <w:bCs/>
          <w:kern w:val="2"/>
          <w:szCs w:val="18"/>
        </w:rPr>
        <w:t>Qualcomm Incorporated</w:t>
      </w:r>
    </w:p>
    <w:p w14:paraId="706A3C21" w14:textId="2BEE76E9" w:rsidR="005826DB" w:rsidRPr="009074ED" w:rsidRDefault="005826DB" w:rsidP="007F1D57">
      <w:pPr>
        <w:pStyle w:val="Reference"/>
        <w:suppressAutoHyphens w:val="0"/>
        <w:spacing w:before="120" w:line="280" w:lineRule="atLeast"/>
        <w:ind w:left="360" w:firstLine="0"/>
        <w:jc w:val="both"/>
        <w:rPr>
          <w:bCs/>
          <w:kern w:val="2"/>
          <w:szCs w:val="18"/>
          <w:highlight w:val="yellow"/>
        </w:rPr>
      </w:pPr>
    </w:p>
    <w:sectPr w:rsidR="005826DB" w:rsidRPr="009074ED"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71874" w14:textId="77777777" w:rsidR="009B25F2" w:rsidRDefault="009B25F2">
      <w:pPr>
        <w:spacing w:after="0"/>
      </w:pPr>
      <w:r>
        <w:separator/>
      </w:r>
    </w:p>
  </w:endnote>
  <w:endnote w:type="continuationSeparator" w:id="0">
    <w:p w14:paraId="6766178A" w14:textId="77777777" w:rsidR="009B25F2" w:rsidRDefault="009B25F2">
      <w:pPr>
        <w:spacing w:after="0"/>
      </w:pPr>
      <w:r>
        <w:continuationSeparator/>
      </w:r>
    </w:p>
  </w:endnote>
  <w:endnote w:type="continuationNotice" w:id="1">
    <w:p w14:paraId="2A3C3D39" w14:textId="77777777" w:rsidR="009B25F2" w:rsidRDefault="009B2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F6024" w14:textId="77777777" w:rsidR="009B25F2" w:rsidRDefault="009B25F2">
      <w:pPr>
        <w:spacing w:after="0"/>
      </w:pPr>
      <w:r>
        <w:separator/>
      </w:r>
    </w:p>
  </w:footnote>
  <w:footnote w:type="continuationSeparator" w:id="0">
    <w:p w14:paraId="4C6402DF" w14:textId="77777777" w:rsidR="009B25F2" w:rsidRDefault="009B25F2">
      <w:pPr>
        <w:spacing w:after="0"/>
      </w:pPr>
      <w:r>
        <w:continuationSeparator/>
      </w:r>
    </w:p>
  </w:footnote>
  <w:footnote w:type="continuationNotice" w:id="1">
    <w:p w14:paraId="2572F59F" w14:textId="77777777" w:rsidR="009B25F2" w:rsidRDefault="009B25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0"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1"/>
  </w:num>
  <w:num w:numId="23">
    <w:abstractNumId w:val="35"/>
  </w:num>
  <w:num w:numId="24">
    <w:abstractNumId w:val="39"/>
  </w:num>
  <w:num w:numId="25">
    <w:abstractNumId w:val="23"/>
  </w:num>
  <w:num w:numId="26">
    <w:abstractNumId w:val="30"/>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8"/>
  </w:num>
  <w:num w:numId="30">
    <w:abstractNumId w:val="27"/>
  </w:num>
  <w:num w:numId="31">
    <w:abstractNumId w:val="34"/>
  </w:num>
  <w:num w:numId="32">
    <w:abstractNumId w:val="22"/>
  </w:num>
  <w:num w:numId="33">
    <w:abstractNumId w:val="21"/>
  </w:num>
  <w:num w:numId="34">
    <w:abstractNumId w:val="26"/>
  </w:num>
  <w:num w:numId="35">
    <w:abstractNumId w:val="37"/>
  </w:num>
  <w:num w:numId="36">
    <w:abstractNumId w:val="29"/>
  </w:num>
  <w:num w:numId="37">
    <w:abstractNumId w:val="24"/>
  </w:num>
  <w:num w:numId="38">
    <w:abstractNumId w:val="40"/>
  </w:num>
  <w:num w:numId="39">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7527"/>
    <w:rsid w:val="00040D2D"/>
    <w:rsid w:val="0004158C"/>
    <w:rsid w:val="00041873"/>
    <w:rsid w:val="00041A13"/>
    <w:rsid w:val="00042216"/>
    <w:rsid w:val="00042C3F"/>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67FB"/>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0E43"/>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088"/>
    <w:rsid w:val="005D1126"/>
    <w:rsid w:val="005D181C"/>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280A"/>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4A"/>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5F2"/>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8A9"/>
    <w:rsid w:val="00B6390E"/>
    <w:rsid w:val="00B63918"/>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BE"/>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2B"/>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B2E0F612-7012-44B8-8260-5D31FD73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4426</TotalTime>
  <Pages>5</Pages>
  <Words>1681</Words>
  <Characters>9587</Characters>
  <Application>Microsoft Office Word</Application>
  <DocSecurity>0</DocSecurity>
  <Lines>79</Lines>
  <Paragraphs>22</Paragraphs>
  <ScaleCrop>false</ScaleCrop>
  <Company>Tom</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189</cp:revision>
  <cp:lastPrinted>1995-11-21T09:41:00Z</cp:lastPrinted>
  <dcterms:created xsi:type="dcterms:W3CDTF">2023-11-03T13:39:00Z</dcterms:created>
  <dcterms:modified xsi:type="dcterms:W3CDTF">2024-08-09T11:40:00Z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